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68B" w:rsidRPr="00CF6152" w:rsidRDefault="0035168B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35168B" w:rsidRPr="00CF6152" w:rsidRDefault="0035168B" w:rsidP="0035168B">
      <w:pPr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35168B" w:rsidRDefault="0035168B" w:rsidP="0035168B">
      <w:pPr>
        <w:ind w:left="210"/>
        <w:jc w:val="center"/>
        <w:rPr>
          <w:rFonts w:ascii="Arial Narrow" w:hAnsi="Arial Narrow" w:cs="Tahoma"/>
          <w:b/>
          <w:sz w:val="40"/>
          <w:szCs w:val="40"/>
        </w:rPr>
      </w:pPr>
      <w:r>
        <w:rPr>
          <w:rFonts w:ascii="Arial Narrow" w:hAnsi="Arial Narrow" w:cs="Tahoma"/>
          <w:b/>
          <w:sz w:val="40"/>
          <w:szCs w:val="40"/>
        </w:rPr>
        <w:t>ANILLADORA</w:t>
      </w:r>
      <w:r w:rsidR="00846833">
        <w:rPr>
          <w:rFonts w:ascii="Arial Narrow" w:hAnsi="Arial Narrow" w:cs="Tahoma"/>
          <w:b/>
          <w:sz w:val="40"/>
          <w:szCs w:val="40"/>
        </w:rPr>
        <w:t>S</w:t>
      </w:r>
      <w:r>
        <w:rPr>
          <w:rFonts w:ascii="Arial Narrow" w:hAnsi="Arial Narrow" w:cs="Tahoma"/>
          <w:b/>
          <w:sz w:val="40"/>
          <w:szCs w:val="40"/>
        </w:rPr>
        <w:t xml:space="preserve"> </w:t>
      </w:r>
      <w:r w:rsidR="00846833">
        <w:rPr>
          <w:rFonts w:ascii="Arial Narrow" w:hAnsi="Arial Narrow" w:cs="Tahoma"/>
          <w:b/>
          <w:sz w:val="40"/>
          <w:szCs w:val="40"/>
        </w:rPr>
        <w:t>MANUALES</w:t>
      </w:r>
      <w:r>
        <w:rPr>
          <w:rFonts w:ascii="Arial Narrow" w:hAnsi="Arial Narrow" w:cs="Tahoma"/>
          <w:b/>
          <w:sz w:val="40"/>
          <w:szCs w:val="40"/>
        </w:rPr>
        <w:t xml:space="preserve"> </w:t>
      </w:r>
      <w:r w:rsidRPr="00720E17">
        <w:rPr>
          <w:rFonts w:ascii="Arial Narrow" w:hAnsi="Arial Narrow" w:cs="Tahoma"/>
          <w:b/>
          <w:color w:val="C00000"/>
          <w:sz w:val="40"/>
          <w:szCs w:val="40"/>
        </w:rPr>
        <w:t>GRAFIN</w:t>
      </w:r>
      <w:r>
        <w:rPr>
          <w:rFonts w:ascii="Arial Narrow" w:hAnsi="Arial Narrow" w:cs="Tahoma"/>
          <w:b/>
          <w:sz w:val="40"/>
          <w:szCs w:val="40"/>
        </w:rPr>
        <w:t xml:space="preserve"> GT-</w:t>
      </w:r>
      <w:r w:rsidR="00846833">
        <w:rPr>
          <w:rFonts w:ascii="Arial Narrow" w:hAnsi="Arial Narrow" w:cs="Tahoma"/>
          <w:b/>
          <w:sz w:val="40"/>
          <w:szCs w:val="40"/>
        </w:rPr>
        <w:t>600Y – GT-600J</w:t>
      </w:r>
    </w:p>
    <w:p w:rsidR="003D7D67" w:rsidRDefault="003D7D67" w:rsidP="0035168B">
      <w:pPr>
        <w:ind w:left="210"/>
        <w:jc w:val="center"/>
        <w:rPr>
          <w:rFonts w:ascii="Arial Narrow" w:hAnsi="Arial Narrow" w:cs="Tahoma"/>
          <w:b/>
          <w:sz w:val="48"/>
          <w:szCs w:val="48"/>
          <w:u w:val="single"/>
        </w:rPr>
      </w:pPr>
    </w:p>
    <w:p w:rsidR="0035168B" w:rsidRDefault="0035168B" w:rsidP="0035168B">
      <w:pPr>
        <w:jc w:val="center"/>
        <w:rPr>
          <w:rFonts w:ascii="Arial Narrow" w:hAnsi="Arial Narrow" w:cs="Tahoma"/>
          <w:noProof/>
          <w:sz w:val="28"/>
          <w:szCs w:val="28"/>
          <w:lang w:eastAsia="es-AR"/>
        </w:rPr>
      </w:pP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5507354" cy="3933825"/>
            <wp:effectExtent l="38100" t="0" r="17146" b="1190625"/>
            <wp:docPr id="4" name="Imagen 4" descr="D:\Usuario\Desktop\H&amp;Y\Anilladora Manual GT-60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uario\Desktop\H&amp;Y\Anilladora Manual GT-600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040" cy="393645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Default="00846833" w:rsidP="00846833">
      <w:pPr>
        <w:pStyle w:val="Prrafodelista"/>
        <w:numPr>
          <w:ilvl w:val="0"/>
          <w:numId w:val="3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 xml:space="preserve">Control fácil y estable </w:t>
      </w:r>
    </w:p>
    <w:p w:rsidR="00846833" w:rsidRDefault="00846833" w:rsidP="00846833">
      <w:pPr>
        <w:pStyle w:val="Prrafodelista"/>
        <w:numPr>
          <w:ilvl w:val="0"/>
          <w:numId w:val="3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Control manual, prevención de daños</w:t>
      </w:r>
    </w:p>
    <w:p w:rsidR="00846833" w:rsidRDefault="00846833" w:rsidP="00846833">
      <w:pPr>
        <w:pStyle w:val="Prrafodelista"/>
        <w:numPr>
          <w:ilvl w:val="0"/>
          <w:numId w:val="3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Anillado de calendarios, cuaderno, notas, etc.</w:t>
      </w:r>
    </w:p>
    <w:p w:rsidR="00846833" w:rsidRPr="00846833" w:rsidRDefault="00846833" w:rsidP="00846833">
      <w:pPr>
        <w:pStyle w:val="Prrafodelista"/>
        <w:numPr>
          <w:ilvl w:val="0"/>
          <w:numId w:val="3"/>
        </w:numPr>
        <w:spacing w:line="360" w:lineRule="auto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sz w:val="28"/>
          <w:szCs w:val="28"/>
        </w:rPr>
        <w:t>La altura del anillado es fácilmente ajustable</w:t>
      </w: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</w:p>
    <w:tbl>
      <w:tblPr>
        <w:tblStyle w:val="Listaclara-nfasis2"/>
        <w:tblW w:w="0" w:type="auto"/>
        <w:tblLook w:val="04A0"/>
      </w:tblPr>
      <w:tblGrid>
        <w:gridCol w:w="3794"/>
        <w:gridCol w:w="3276"/>
        <w:gridCol w:w="3535"/>
      </w:tblGrid>
      <w:tr w:rsidR="00584F19" w:rsidTr="00584F19">
        <w:trPr>
          <w:cnfStyle w:val="100000000000"/>
        </w:trPr>
        <w:tc>
          <w:tcPr>
            <w:cnfStyle w:val="001000000000"/>
            <w:tcW w:w="3794" w:type="dxa"/>
          </w:tcPr>
          <w:p w:rsidR="00584F19" w:rsidRDefault="00584F19" w:rsidP="00584F19">
            <w:pPr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Especificaciones</w:t>
            </w:r>
          </w:p>
        </w:tc>
        <w:tc>
          <w:tcPr>
            <w:tcW w:w="3276" w:type="dxa"/>
          </w:tcPr>
          <w:p w:rsidR="00584F19" w:rsidRDefault="00584F19" w:rsidP="0035168B">
            <w:pPr>
              <w:jc w:val="center"/>
              <w:cnfStyle w:val="1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GT-600Y</w:t>
            </w:r>
          </w:p>
        </w:tc>
        <w:tc>
          <w:tcPr>
            <w:tcW w:w="3535" w:type="dxa"/>
          </w:tcPr>
          <w:p w:rsidR="00584F19" w:rsidRDefault="00584F19" w:rsidP="0035168B">
            <w:pPr>
              <w:jc w:val="center"/>
              <w:cnfStyle w:val="100000000000"/>
              <w:rPr>
                <w:rFonts w:ascii="Arial Narrow" w:hAnsi="Arial Narrow" w:cs="Tahoma"/>
                <w:sz w:val="28"/>
                <w:szCs w:val="28"/>
              </w:rPr>
            </w:pPr>
            <w:r>
              <w:rPr>
                <w:rFonts w:ascii="Arial Narrow" w:hAnsi="Arial Narrow" w:cs="Tahoma"/>
                <w:sz w:val="28"/>
                <w:szCs w:val="28"/>
              </w:rPr>
              <w:t>GT-600J</w:t>
            </w:r>
          </w:p>
        </w:tc>
      </w:tr>
      <w:tr w:rsidR="00584F19" w:rsidTr="00584F19">
        <w:trPr>
          <w:cnfStyle w:val="000000100000"/>
        </w:trPr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Capacidad de anillado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3/16” ~ 1 ¼ “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3/16” ~ 1 ¼ “</w:t>
            </w:r>
          </w:p>
        </w:tc>
      </w:tr>
      <w:tr w:rsidR="00584F19" w:rsidTr="00584F19"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Largo de anillado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600 mm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600 mm</w:t>
            </w:r>
          </w:p>
        </w:tc>
      </w:tr>
      <w:tr w:rsidR="00584F19" w:rsidTr="00584F19">
        <w:trPr>
          <w:cnfStyle w:val="000000100000"/>
        </w:trPr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Velocidad 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130 veces/ minuto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90 veces/ minuto</w:t>
            </w:r>
          </w:p>
        </w:tc>
      </w:tr>
      <w:tr w:rsidR="00584F19" w:rsidTr="00584F19"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Dimensiones de tabla (Ancho x Largo)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800 x 420 mm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</w:p>
        </w:tc>
      </w:tr>
      <w:tr w:rsidR="00584F19" w:rsidTr="00584F19">
        <w:trPr>
          <w:cnfStyle w:val="000000100000"/>
        </w:trPr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Dimensiones de ordenador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800 x 613 x 1042 mm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700 x 488 x 990 mm</w:t>
            </w:r>
          </w:p>
        </w:tc>
      </w:tr>
      <w:tr w:rsidR="00584F19" w:rsidTr="00584F19"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Alto de tabla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844 mm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</w:p>
        </w:tc>
      </w:tr>
      <w:tr w:rsidR="00584F19" w:rsidTr="00584F19">
        <w:trPr>
          <w:cnfStyle w:val="000000100000"/>
        </w:trPr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>Peso neto</w:t>
            </w:r>
          </w:p>
        </w:tc>
        <w:tc>
          <w:tcPr>
            <w:tcW w:w="3276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145 kg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1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95 kg</w:t>
            </w:r>
          </w:p>
        </w:tc>
      </w:tr>
      <w:tr w:rsidR="00584F19" w:rsidTr="00584F19">
        <w:tc>
          <w:tcPr>
            <w:cnfStyle w:val="001000000000"/>
            <w:tcW w:w="3794" w:type="dxa"/>
          </w:tcPr>
          <w:p w:rsidR="00584F19" w:rsidRPr="00584F19" w:rsidRDefault="00584F19" w:rsidP="00584F19">
            <w:pPr>
              <w:rPr>
                <w:rFonts w:ascii="Arial Narrow" w:hAnsi="Arial Narrow" w:cs="Tahoma"/>
                <w:b w:val="0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b w:val="0"/>
                <w:sz w:val="24"/>
                <w:szCs w:val="24"/>
              </w:rPr>
              <w:t xml:space="preserve">Potencia </w:t>
            </w:r>
          </w:p>
        </w:tc>
        <w:tc>
          <w:tcPr>
            <w:tcW w:w="3276" w:type="dxa"/>
          </w:tcPr>
          <w:p w:rsidR="00584F19" w:rsidRPr="00584F19" w:rsidRDefault="00584F19" w:rsidP="00584F19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 w:rsidRPr="00584F19">
              <w:rPr>
                <w:rFonts w:ascii="Arial Narrow" w:hAnsi="Arial Narrow" w:cs="Tahoma"/>
                <w:sz w:val="24"/>
                <w:szCs w:val="24"/>
              </w:rPr>
              <w:t>AC380V/</w:t>
            </w:r>
            <w:r>
              <w:rPr>
                <w:rFonts w:ascii="Arial Narrow" w:hAnsi="Arial Narrow" w:cs="Tahoma"/>
                <w:sz w:val="24"/>
                <w:szCs w:val="24"/>
              </w:rPr>
              <w:t>T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rifásica/50 Hz/0.55 Kw</w:t>
            </w:r>
          </w:p>
        </w:tc>
        <w:tc>
          <w:tcPr>
            <w:tcW w:w="3535" w:type="dxa"/>
          </w:tcPr>
          <w:p w:rsidR="00584F19" w:rsidRPr="00584F19" w:rsidRDefault="00584F19" w:rsidP="0035168B">
            <w:pPr>
              <w:jc w:val="center"/>
              <w:cnfStyle w:val="000000000000"/>
              <w:rPr>
                <w:rFonts w:ascii="Arial Narrow" w:hAnsi="Arial Narrow" w:cs="Tahoma"/>
                <w:sz w:val="24"/>
                <w:szCs w:val="24"/>
              </w:rPr>
            </w:pPr>
            <w:r>
              <w:rPr>
                <w:rFonts w:ascii="Arial Narrow" w:hAnsi="Arial Narrow" w:cs="Tahoma"/>
                <w:sz w:val="24"/>
                <w:szCs w:val="24"/>
              </w:rPr>
              <w:t>AC380V/T</w:t>
            </w:r>
            <w:r w:rsidRPr="00584F19">
              <w:rPr>
                <w:rFonts w:ascii="Arial Narrow" w:hAnsi="Arial Narrow" w:cs="Tahoma"/>
                <w:sz w:val="24"/>
                <w:szCs w:val="24"/>
              </w:rPr>
              <w:t>rifásica/50 Hz/0.55 Kw</w:t>
            </w:r>
          </w:p>
        </w:tc>
      </w:tr>
    </w:tbl>
    <w:p w:rsidR="00584F19" w:rsidRDefault="00584F19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Pr="00584F19" w:rsidRDefault="00584F19" w:rsidP="00584F19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584F19">
        <w:rPr>
          <w:rFonts w:ascii="Arial Narrow" w:hAnsi="Arial Narrow" w:cs="Tahoma"/>
          <w:b/>
          <w:color w:val="C00000"/>
          <w:sz w:val="28"/>
          <w:szCs w:val="28"/>
        </w:rPr>
        <w:t>Algunas imágenes</w:t>
      </w:r>
    </w:p>
    <w:p w:rsidR="0035168B" w:rsidRDefault="00846833" w:rsidP="0035168B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543300" cy="2530927"/>
            <wp:effectExtent l="171450" t="133350" r="361950" b="307523"/>
            <wp:docPr id="5" name="Imagen 5" descr="D:\Usuario\Desktop\H&amp;Y\Anilladora Manual GT-600Y -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uario\Desktop\H&amp;Y\Anilladora Manual GT-600Y - 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671" cy="25326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7D67" w:rsidRDefault="003D7D67" w:rsidP="0035168B">
      <w:pPr>
        <w:jc w:val="center"/>
        <w:rPr>
          <w:rFonts w:ascii="Arial Narrow" w:hAnsi="Arial Narrow" w:cs="Tahoma"/>
          <w:sz w:val="28"/>
          <w:szCs w:val="28"/>
        </w:rPr>
      </w:pPr>
    </w:p>
    <w:p w:rsidR="00846833" w:rsidRPr="003D7D67" w:rsidRDefault="003D7D67" w:rsidP="003D7D67">
      <w:pPr>
        <w:rPr>
          <w:rFonts w:ascii="Arial Narrow" w:hAnsi="Arial Narrow" w:cs="Tahoma"/>
          <w:b/>
          <w:color w:val="C00000"/>
          <w:sz w:val="28"/>
          <w:szCs w:val="28"/>
        </w:rPr>
      </w:pPr>
      <w:r w:rsidRPr="003D7D67">
        <w:rPr>
          <w:rFonts w:ascii="Arial Narrow" w:hAnsi="Arial Narrow" w:cs="Tahoma"/>
          <w:b/>
          <w:color w:val="C00000"/>
          <w:sz w:val="28"/>
          <w:szCs w:val="28"/>
        </w:rPr>
        <w:t xml:space="preserve">                          Botón de emergencia                                             Pedal de control</w:t>
      </w:r>
    </w:p>
    <w:p w:rsidR="00846833" w:rsidRDefault="00584F19" w:rsidP="0035168B">
      <w:pPr>
        <w:jc w:val="center"/>
        <w:rPr>
          <w:rFonts w:ascii="Arial Narrow" w:hAnsi="Arial Narrow" w:cs="Tahoma"/>
          <w:sz w:val="28"/>
          <w:szCs w:val="28"/>
        </w:rPr>
      </w:pP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781300" cy="1986641"/>
            <wp:effectExtent l="171450" t="133350" r="361950" b="299359"/>
            <wp:docPr id="6" name="Imagen 6" descr="D:\Usuario\Desktop\H&amp;Y\Botones comando Anilladora Manual GT-60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uario\Desktop\H&amp;Y\Botones comando Anilladora Manual GT-600Y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162" cy="19879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84F19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752725" cy="1966232"/>
            <wp:effectExtent l="171450" t="133350" r="371475" b="300718"/>
            <wp:docPr id="7" name="Imagen 7" descr="D:\Usuario\Desktop\H&amp;Y\Pedal Anilladora Manual GT-600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uario\Desktop\H&amp;Y\Pedal Anilladora Manual GT-600Y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568" cy="19675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5168B" w:rsidRDefault="0035168B" w:rsidP="0035168B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</w:rPr>
      </w:pPr>
    </w:p>
    <w:p w:rsidR="003D7D67" w:rsidRDefault="003D7D67" w:rsidP="0035168B">
      <w:pPr>
        <w:rPr>
          <w:rFonts w:ascii="Arial Narrow" w:hAnsi="Arial Narrow" w:cs="Tahoma"/>
          <w:b/>
          <w:color w:val="C00000"/>
          <w:sz w:val="28"/>
          <w:szCs w:val="28"/>
        </w:rPr>
      </w:pPr>
      <w:r>
        <w:rPr>
          <w:rFonts w:ascii="Arial Narrow" w:hAnsi="Arial Narrow" w:cs="Tahoma"/>
          <w:b/>
          <w:color w:val="C00000"/>
          <w:sz w:val="28"/>
          <w:szCs w:val="28"/>
        </w:rPr>
        <w:t>C</w:t>
      </w:r>
      <w:r w:rsidRPr="003D7D67">
        <w:rPr>
          <w:rFonts w:ascii="Arial Narrow" w:hAnsi="Arial Narrow" w:cs="Tahoma"/>
          <w:b/>
          <w:color w:val="C00000"/>
          <w:sz w:val="28"/>
          <w:szCs w:val="28"/>
        </w:rPr>
        <w:t xml:space="preserve">ubierta de protección </w:t>
      </w:r>
      <w:r>
        <w:rPr>
          <w:rFonts w:ascii="Arial Narrow" w:hAnsi="Arial Narrow" w:cs="Tahoma"/>
          <w:b/>
          <w:color w:val="C00000"/>
          <w:sz w:val="28"/>
          <w:szCs w:val="28"/>
        </w:rPr>
        <w:t>en la parte</w:t>
      </w:r>
      <w:r w:rsidRPr="003D7D67">
        <w:rPr>
          <w:rFonts w:ascii="Arial Narrow" w:hAnsi="Arial Narrow" w:cs="Tahoma"/>
          <w:b/>
          <w:color w:val="C00000"/>
          <w:sz w:val="28"/>
          <w:szCs w:val="28"/>
        </w:rPr>
        <w:t xml:space="preserve"> de unión</w:t>
      </w:r>
      <w:r>
        <w:rPr>
          <w:rFonts w:ascii="Arial Narrow" w:hAnsi="Arial Narrow" w:cs="Tahoma"/>
          <w:b/>
          <w:color w:val="C00000"/>
          <w:sz w:val="28"/>
          <w:szCs w:val="28"/>
        </w:rPr>
        <w:t xml:space="preserve">                               Ajuste de altura</w:t>
      </w:r>
    </w:p>
    <w:p w:rsidR="003D7D67" w:rsidRDefault="003D7D67" w:rsidP="003D7D67">
      <w:pPr>
        <w:jc w:val="center"/>
        <w:rPr>
          <w:rFonts w:ascii="Arial Narrow" w:hAnsi="Arial Narrow" w:cs="Tahoma"/>
          <w:b/>
          <w:sz w:val="28"/>
          <w:szCs w:val="28"/>
          <w:u w:val="single"/>
          <w:lang w:val="en-US"/>
        </w:rPr>
      </w:pPr>
      <w:r w:rsidRPr="003D7D67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2419350" cy="1809750"/>
            <wp:effectExtent l="171450" t="133350" r="361950" b="30480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097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3D7D67">
        <w:rPr>
          <w:rFonts w:ascii="Arial Narrow" w:hAnsi="Arial Narrow" w:cs="Tahoma"/>
          <w:noProof/>
          <w:sz w:val="28"/>
          <w:szCs w:val="28"/>
          <w:lang w:eastAsia="es-AR"/>
        </w:rPr>
        <w:drawing>
          <wp:inline distT="0" distB="0" distL="0" distR="0">
            <wp:extent cx="3021566" cy="1504950"/>
            <wp:effectExtent l="171450" t="133350" r="369334" b="30480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566" cy="1504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  <w:lang w:val="en-US"/>
        </w:rPr>
      </w:pPr>
    </w:p>
    <w:p w:rsidR="003D7D67" w:rsidRP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  <w:lang w:val="en-US"/>
        </w:rPr>
      </w:pPr>
    </w:p>
    <w:p w:rsidR="003D7D67" w:rsidRP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  <w:lang w:val="en-US"/>
        </w:rPr>
      </w:pPr>
    </w:p>
    <w:p w:rsidR="003D7D67" w:rsidRPr="003D7D67" w:rsidRDefault="003D7D67" w:rsidP="0035168B">
      <w:pPr>
        <w:rPr>
          <w:rFonts w:ascii="Arial Narrow" w:hAnsi="Arial Narrow" w:cs="Tahoma"/>
          <w:b/>
          <w:sz w:val="28"/>
          <w:szCs w:val="28"/>
          <w:u w:val="single"/>
          <w:lang w:val="en-US"/>
        </w:rPr>
      </w:pPr>
    </w:p>
    <w:sectPr w:rsidR="003D7D67" w:rsidRPr="003D7D67" w:rsidSect="009B5ADA">
      <w:headerReference w:type="default" r:id="rId13"/>
      <w:footerReference w:type="default" r:id="rId14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E4C" w:rsidRDefault="00470E4C" w:rsidP="002D0B6B">
      <w:r>
        <w:separator/>
      </w:r>
    </w:p>
  </w:endnote>
  <w:endnote w:type="continuationSeparator" w:id="1">
    <w:p w:rsidR="00470E4C" w:rsidRDefault="00470E4C" w:rsidP="002D0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Pr="009B5ADA" w:rsidRDefault="00470E4C" w:rsidP="009B5ADA">
    <w:pPr>
      <w:pBdr>
        <w:bottom w:val="single" w:sz="12" w:space="0" w:color="auto"/>
      </w:pBd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</w:p>
  <w:p w:rsidR="0095714C" w:rsidRPr="009B5ADA" w:rsidRDefault="003D7D67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Casa Central Córdoba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95714C" w:rsidRPr="009B5ADA" w:rsidRDefault="003D7D67" w:rsidP="009B5ADA">
    <w:pPr>
      <w:jc w:val="center"/>
      <w:rPr>
        <w:rFonts w:ascii="Arial Narrow" w:eastAsia="Times New Roman" w:hAnsi="Arial Narrow"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Sucursal Buenos Aires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|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 xml:space="preserve"> Pe</w:t>
    </w: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</w:t>
    </w:r>
    <w:r w:rsidRPr="009B5ADA">
      <w:rPr>
        <w:rFonts w:ascii="Arial Narrow" w:eastAsia="Times New Roman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95714C" w:rsidRDefault="003D7D67" w:rsidP="009B5ADA">
    <w:pPr>
      <w:jc w:val="center"/>
      <w:rPr>
        <w:rFonts w:ascii="Arial Narrow" w:eastAsia="Times New Roman" w:hAnsi="Arial Narrow"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9B5ADA">
      <w:rPr>
        <w:rFonts w:ascii="Arial Narrow" w:eastAsia="Times New Roman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>Av. Brasil N° 1429 Jesús María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00-51-1-6975121 |Cel</w:t>
    </w:r>
    <w:r w:rsidRPr="009B5ADA">
      <w:rPr>
        <w:rFonts w:ascii="Arial Narrow" w:eastAsia="Times New Roman" w:hAnsi="Arial Narrow" w:cs="Calibri"/>
        <w:bCs/>
        <w:noProof/>
        <w:sz w:val="18"/>
        <w:szCs w:val="18"/>
        <w:lang w:val="es-ES" w:eastAsia="es-AR"/>
      </w:rPr>
      <w:t xml:space="preserve">. </w:t>
    </w:r>
    <w:r w:rsidRPr="009B5ADA">
      <w:rPr>
        <w:rFonts w:ascii="Arial Narrow" w:eastAsia="Times New Roman" w:hAnsi="Arial Narrow" w:cs="Calibri"/>
        <w:noProof/>
        <w:sz w:val="18"/>
        <w:szCs w:val="18"/>
        <w:lang w:eastAsia="es-AR"/>
      </w:rPr>
      <w:t xml:space="preserve">98122*4211 / 99425*1863 </w:t>
    </w:r>
    <w:r w:rsidRPr="009B5ADA">
      <w:rPr>
        <w:rFonts w:ascii="Arial Narrow" w:eastAsia="Times New Roman" w:hAnsi="Arial Narrow"/>
        <w:bCs/>
        <w:noProof/>
        <w:sz w:val="18"/>
        <w:szCs w:val="18"/>
        <w:lang w:val="es-ES" w:eastAsia="es-AR"/>
      </w:rPr>
      <w:t>| Lima | Perú</w:t>
    </w:r>
  </w:p>
  <w:p w:rsidR="0095714C" w:rsidRPr="009B5ADA" w:rsidRDefault="003D7D67" w:rsidP="009B5ADA">
    <w:pPr>
      <w:jc w:val="center"/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95714C" w:rsidRPr="009B5ADA" w:rsidRDefault="003D7D67" w:rsidP="009B5ADA">
    <w:pPr>
      <w:jc w:val="center"/>
      <w:rPr>
        <w:rFonts w:ascii="Arial Narrow" w:eastAsia="Times New Roman" w:hAnsi="Arial Narrow"/>
        <w:noProof/>
        <w:sz w:val="18"/>
        <w:szCs w:val="18"/>
        <w:lang w:eastAsia="es-AR"/>
      </w:rPr>
    </w:pPr>
    <w:r w:rsidRPr="009B5ADA">
      <w:rPr>
        <w:rFonts w:ascii="Arial Narrow" w:eastAsia="Times New Roman" w:hAnsi="Arial Narrow"/>
        <w:b/>
        <w:bCs/>
        <w:noProof/>
        <w:sz w:val="18"/>
        <w:szCs w:val="18"/>
        <w:lang w:eastAsia="es-AR"/>
      </w:rPr>
      <w:t>Website</w:t>
    </w:r>
    <w:r w:rsidRPr="009B5ADA">
      <w:rPr>
        <w:rFonts w:ascii="Arial Narrow" w:eastAsia="Times New Roman" w:hAnsi="Arial Narrow"/>
        <w:noProof/>
        <w:sz w:val="18"/>
        <w:szCs w:val="18"/>
        <w:lang w:eastAsia="es-AR"/>
      </w:rPr>
      <w:t xml:space="preserve">: </w:t>
    </w:r>
    <w:hyperlink r:id="rId1" w:history="1">
      <w:r w:rsidRPr="009B5ADA">
        <w:rPr>
          <w:rStyle w:val="Hipervnculo"/>
          <w:rFonts w:ascii="Arial Narrow" w:eastAsia="Times New Roman" w:hAnsi="Arial Narrow"/>
          <w:noProof/>
          <w:sz w:val="18"/>
          <w:lang w:eastAsia="es-AR"/>
        </w:rPr>
        <w:t>www.grafin.com.ar</w:t>
      </w:r>
    </w:hyperlink>
  </w:p>
  <w:p w:rsidR="0095714C" w:rsidRDefault="00470E4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E4C" w:rsidRDefault="00470E4C" w:rsidP="002D0B6B">
      <w:r>
        <w:separator/>
      </w:r>
    </w:p>
  </w:footnote>
  <w:footnote w:type="continuationSeparator" w:id="1">
    <w:p w:rsidR="00470E4C" w:rsidRDefault="00470E4C" w:rsidP="002D0B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14C" w:rsidRDefault="001E3691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7.3pt;margin-top:-29.8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F6050"/>
    <w:multiLevelType w:val="hybridMultilevel"/>
    <w:tmpl w:val="3652401E"/>
    <w:lvl w:ilvl="0" w:tplc="9D2C40FA">
      <w:numFmt w:val="bullet"/>
      <w:lvlText w:val="-"/>
      <w:lvlJc w:val="left"/>
      <w:pPr>
        <w:ind w:left="720" w:hanging="360"/>
      </w:pPr>
      <w:rPr>
        <w:rFonts w:ascii="Arial Narrow" w:eastAsia="Lucida Sans Unicode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6C1789"/>
    <w:multiLevelType w:val="hybridMultilevel"/>
    <w:tmpl w:val="4A96ED7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82194D"/>
    <w:multiLevelType w:val="hybridMultilevel"/>
    <w:tmpl w:val="AB0088D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>
      <o:colormenu v:ext="edit" strokecolor="#c00000"/>
    </o:shapedefaults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35168B"/>
    <w:rsid w:val="00057FF9"/>
    <w:rsid w:val="001E3691"/>
    <w:rsid w:val="002D0B6B"/>
    <w:rsid w:val="00323A20"/>
    <w:rsid w:val="0035168B"/>
    <w:rsid w:val="0037469C"/>
    <w:rsid w:val="003D7D67"/>
    <w:rsid w:val="0044457A"/>
    <w:rsid w:val="00470E4C"/>
    <w:rsid w:val="004F5A08"/>
    <w:rsid w:val="00545327"/>
    <w:rsid w:val="00584F19"/>
    <w:rsid w:val="00610E2D"/>
    <w:rsid w:val="00654A9F"/>
    <w:rsid w:val="00670EAA"/>
    <w:rsid w:val="00832610"/>
    <w:rsid w:val="00846833"/>
    <w:rsid w:val="00E6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strokecolor="#c00000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68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516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5168B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Piedepgina">
    <w:name w:val="footer"/>
    <w:basedOn w:val="Normal"/>
    <w:link w:val="PiedepginaCar"/>
    <w:uiPriority w:val="99"/>
    <w:semiHidden/>
    <w:unhideWhenUsed/>
    <w:rsid w:val="003516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5168B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vnculo">
    <w:name w:val="Hyperlink"/>
    <w:basedOn w:val="Fuentedeprrafopredeter"/>
    <w:uiPriority w:val="99"/>
    <w:semiHidden/>
    <w:unhideWhenUsed/>
    <w:rsid w:val="0035168B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5168B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516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5168B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59"/>
    <w:rsid w:val="00584F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2">
    <w:name w:val="Light List Accent 2"/>
    <w:basedOn w:val="Tablanormal"/>
    <w:uiPriority w:val="61"/>
    <w:rsid w:val="00584F1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130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2013-06-04T18:07:00Z</dcterms:created>
  <dcterms:modified xsi:type="dcterms:W3CDTF">2013-07-12T15:05:00Z</dcterms:modified>
</cp:coreProperties>
</file>