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B58" w:rsidRDefault="00041B58" w:rsidP="00041B58"/>
    <w:p w:rsidR="00041B58" w:rsidRDefault="00041B58" w:rsidP="00041B58">
      <w:pPr>
        <w:rPr>
          <w:rFonts w:ascii="Arial Narrow" w:hAnsi="Arial Narrow"/>
          <w:b/>
          <w:sz w:val="32"/>
          <w:szCs w:val="32"/>
        </w:rPr>
      </w:pPr>
    </w:p>
    <w:p w:rsidR="00041B58" w:rsidRDefault="00041B58" w:rsidP="00041B58">
      <w:pPr>
        <w:rPr>
          <w:rFonts w:ascii="Arial Narrow" w:hAnsi="Arial Narrow"/>
          <w:b/>
          <w:sz w:val="32"/>
          <w:szCs w:val="32"/>
        </w:rPr>
      </w:pPr>
    </w:p>
    <w:p w:rsidR="00041B58" w:rsidRDefault="00041B58" w:rsidP="00041B58">
      <w:pPr>
        <w:jc w:val="center"/>
        <w:rPr>
          <w:rFonts w:ascii="Arial Narrow" w:hAnsi="Arial Narrow"/>
          <w:b/>
          <w:caps/>
          <w:sz w:val="36"/>
          <w:szCs w:val="36"/>
        </w:rPr>
      </w:pPr>
      <w:r>
        <w:rPr>
          <w:rFonts w:ascii="Arial Narrow" w:hAnsi="Arial Narrow"/>
          <w:b/>
          <w:caps/>
          <w:sz w:val="36"/>
          <w:szCs w:val="36"/>
        </w:rPr>
        <w:t>PEGADORA TAPAS DURAS SEMI-AUTOMÁTICA</w:t>
      </w:r>
    </w:p>
    <w:p w:rsidR="00041B58" w:rsidRPr="0042311F" w:rsidRDefault="00041B58" w:rsidP="00041B58">
      <w:pPr>
        <w:jc w:val="center"/>
        <w:rPr>
          <w:rFonts w:ascii="Arial Narrow" w:hAnsi="Arial Narrow"/>
          <w:b/>
          <w:caps/>
          <w:sz w:val="32"/>
          <w:szCs w:val="32"/>
        </w:rPr>
      </w:pPr>
      <w:r w:rsidRPr="00B366D0">
        <w:rPr>
          <w:rFonts w:ascii="Arial Narrow" w:hAnsi="Arial Narrow"/>
          <w:b/>
          <w:caps/>
          <w:color w:val="C00000"/>
          <w:sz w:val="36"/>
          <w:szCs w:val="36"/>
        </w:rPr>
        <w:t>GRAFIN</w:t>
      </w:r>
      <w:r>
        <w:rPr>
          <w:rFonts w:ascii="Arial Narrow" w:hAnsi="Arial Narrow"/>
          <w:b/>
          <w:caps/>
          <w:sz w:val="36"/>
          <w:szCs w:val="36"/>
        </w:rPr>
        <w:t xml:space="preserve"> GT-500</w:t>
      </w:r>
      <w:r w:rsidR="00B366D0">
        <w:rPr>
          <w:rFonts w:ascii="Arial Narrow" w:hAnsi="Arial Narrow"/>
          <w:b/>
          <w:caps/>
          <w:sz w:val="36"/>
          <w:szCs w:val="36"/>
        </w:rPr>
        <w:t xml:space="preserve"> y GT-500A</w:t>
      </w:r>
    </w:p>
    <w:p w:rsidR="00041B58" w:rsidRPr="00C30727" w:rsidRDefault="00041B58" w:rsidP="00041B58">
      <w:pPr>
        <w:rPr>
          <w:rFonts w:ascii="Arial Narrow" w:hAnsi="Arial Narrow"/>
          <w:sz w:val="32"/>
          <w:szCs w:val="32"/>
        </w:rPr>
      </w:pPr>
    </w:p>
    <w:p w:rsidR="00041B58" w:rsidRDefault="00041B58" w:rsidP="00041B58">
      <w:pPr>
        <w:jc w:val="center"/>
      </w:pPr>
    </w:p>
    <w:p w:rsidR="00041B58" w:rsidRDefault="00041B58" w:rsidP="00041B58">
      <w:pPr>
        <w:jc w:val="center"/>
      </w:pPr>
      <w:r>
        <w:rPr>
          <w:noProof/>
          <w:lang w:val="es-AR" w:eastAsia="es-AR"/>
        </w:rPr>
        <w:drawing>
          <wp:inline distT="0" distB="0" distL="0" distR="0">
            <wp:extent cx="3781425" cy="2847975"/>
            <wp:effectExtent l="38100" t="0" r="28575" b="866775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84797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041B58" w:rsidRDefault="00041B58" w:rsidP="00041B58">
      <w:pPr>
        <w:jc w:val="center"/>
      </w:pPr>
    </w:p>
    <w:p w:rsidR="00041B58" w:rsidRDefault="00041B58" w:rsidP="00041B58"/>
    <w:p w:rsidR="00041B58" w:rsidRDefault="00041B58" w:rsidP="00041B58">
      <w:pPr>
        <w:pStyle w:val="p0"/>
        <w:spacing w:before="0" w:beforeAutospacing="0" w:after="0" w:afterAutospacing="0" w:line="360" w:lineRule="atLeast"/>
        <w:ind w:firstLine="420"/>
        <w:jc w:val="center"/>
        <w:rPr>
          <w:rFonts w:ascii="Arial Narrow" w:eastAsia="SimHei" w:hAnsi="Arial Narrow" w:cs="Arial"/>
          <w:sz w:val="28"/>
          <w:szCs w:val="28"/>
        </w:rPr>
      </w:pPr>
    </w:p>
    <w:p w:rsidR="00B366D0" w:rsidRDefault="00B366D0" w:rsidP="00041B58">
      <w:pPr>
        <w:pStyle w:val="p0"/>
        <w:spacing w:before="0" w:beforeAutospacing="0" w:after="0" w:afterAutospacing="0" w:line="360" w:lineRule="atLeast"/>
        <w:ind w:firstLine="420"/>
        <w:jc w:val="center"/>
        <w:rPr>
          <w:rFonts w:ascii="Arial Narrow" w:eastAsia="SimHei" w:hAnsi="Arial Narrow" w:cs="Arial"/>
          <w:sz w:val="28"/>
          <w:szCs w:val="28"/>
        </w:rPr>
      </w:pPr>
    </w:p>
    <w:p w:rsidR="00041B58" w:rsidRDefault="00041B58" w:rsidP="00041B58">
      <w:pPr>
        <w:pStyle w:val="p0"/>
        <w:spacing w:before="0" w:beforeAutospacing="0" w:after="0" w:afterAutospacing="0" w:line="360" w:lineRule="atLeast"/>
        <w:ind w:firstLine="420"/>
        <w:jc w:val="center"/>
        <w:rPr>
          <w:rFonts w:ascii="Arial Narrow" w:eastAsia="SimHei" w:hAnsi="Arial Narrow" w:cs="Arial"/>
          <w:sz w:val="28"/>
          <w:szCs w:val="28"/>
        </w:rPr>
      </w:pPr>
      <w:r w:rsidRPr="00041B58">
        <w:rPr>
          <w:rFonts w:ascii="Arial Narrow" w:eastAsia="SimHei" w:hAnsi="Arial Narrow" w:cs="Arial"/>
          <w:sz w:val="28"/>
          <w:szCs w:val="28"/>
        </w:rPr>
        <w:t xml:space="preserve">Esta máquina se </w:t>
      </w:r>
      <w:r>
        <w:rPr>
          <w:rFonts w:ascii="Arial Narrow" w:eastAsia="SimHei" w:hAnsi="Arial Narrow" w:cs="Arial"/>
          <w:sz w:val="28"/>
          <w:szCs w:val="28"/>
        </w:rPr>
        <w:t xml:space="preserve">utiliza para el armado de tapas duras de varios materiales como </w:t>
      </w:r>
      <w:r w:rsidRPr="00041B58">
        <w:rPr>
          <w:rFonts w:ascii="Arial Narrow" w:eastAsia="SimHei" w:hAnsi="Arial Narrow" w:cs="Arial"/>
          <w:sz w:val="28"/>
          <w:szCs w:val="28"/>
        </w:rPr>
        <w:t xml:space="preserve">libros de fotos (álbum de fotos), carpetas, certificados, libros de tapa dura. </w:t>
      </w:r>
    </w:p>
    <w:p w:rsidR="00041B58" w:rsidRPr="00041B58" w:rsidRDefault="00041B58" w:rsidP="00041B58">
      <w:pPr>
        <w:pStyle w:val="p0"/>
        <w:spacing w:before="0" w:beforeAutospacing="0" w:after="0" w:afterAutospacing="0" w:line="360" w:lineRule="atLeast"/>
        <w:ind w:firstLine="420"/>
        <w:jc w:val="center"/>
        <w:rPr>
          <w:rFonts w:ascii="Arial Narrow" w:eastAsia="SimHei" w:hAnsi="Arial Narrow" w:cs="Arial"/>
          <w:sz w:val="28"/>
          <w:szCs w:val="28"/>
        </w:rPr>
      </w:pPr>
      <w:r w:rsidRPr="00041B58">
        <w:rPr>
          <w:rFonts w:ascii="Arial Narrow" w:eastAsia="SimHei" w:hAnsi="Arial Narrow" w:cs="Arial"/>
          <w:sz w:val="28"/>
          <w:szCs w:val="28"/>
        </w:rPr>
        <w:t xml:space="preserve">Este proceso </w:t>
      </w:r>
      <w:r>
        <w:rPr>
          <w:rFonts w:ascii="Arial Narrow" w:eastAsia="SimHei" w:hAnsi="Arial Narrow" w:cs="Arial"/>
          <w:sz w:val="28"/>
          <w:szCs w:val="28"/>
        </w:rPr>
        <w:t>se termina fácilmente en ambos lado al mismo tiempo con un solo</w:t>
      </w:r>
      <w:r w:rsidRPr="00041B58">
        <w:rPr>
          <w:rFonts w:ascii="Arial Narrow" w:eastAsia="SimHei" w:hAnsi="Arial Narrow" w:cs="Arial"/>
          <w:sz w:val="28"/>
          <w:szCs w:val="28"/>
        </w:rPr>
        <w:t xml:space="preserve"> operador. </w:t>
      </w:r>
    </w:p>
    <w:p w:rsidR="00B366D0" w:rsidRDefault="00B366D0" w:rsidP="00041B58">
      <w:pPr>
        <w:pStyle w:val="p0"/>
        <w:spacing w:before="0" w:beforeAutospacing="0" w:after="0" w:afterAutospacing="0" w:line="360" w:lineRule="atLeast"/>
        <w:ind w:firstLine="420"/>
        <w:rPr>
          <w:rFonts w:ascii="Arial Narrow" w:eastAsia="SimHei" w:hAnsi="Arial Narrow" w:cs="Arial"/>
          <w:sz w:val="28"/>
          <w:szCs w:val="28"/>
        </w:rPr>
      </w:pPr>
    </w:p>
    <w:p w:rsidR="00B366D0" w:rsidRDefault="00B366D0" w:rsidP="00041B58">
      <w:pPr>
        <w:pStyle w:val="p0"/>
        <w:spacing w:before="0" w:beforeAutospacing="0" w:after="0" w:afterAutospacing="0" w:line="360" w:lineRule="atLeast"/>
        <w:ind w:firstLine="420"/>
        <w:rPr>
          <w:rFonts w:ascii="Arial Narrow" w:eastAsia="SimHei" w:hAnsi="Arial Narrow" w:cs="Arial"/>
          <w:sz w:val="28"/>
          <w:szCs w:val="28"/>
        </w:rPr>
      </w:pPr>
    </w:p>
    <w:p w:rsidR="00041B58" w:rsidRPr="00041B58" w:rsidRDefault="00041B58" w:rsidP="00041B58">
      <w:pPr>
        <w:pStyle w:val="p0"/>
        <w:spacing w:before="0" w:beforeAutospacing="0" w:after="0" w:afterAutospacing="0" w:line="360" w:lineRule="atLeast"/>
        <w:ind w:firstLine="420"/>
        <w:rPr>
          <w:rFonts w:ascii="Arial Narrow" w:eastAsia="SimHei" w:hAnsi="Arial Narrow" w:cs="Arial"/>
          <w:sz w:val="28"/>
          <w:szCs w:val="28"/>
        </w:rPr>
      </w:pPr>
      <w:r w:rsidRPr="00041B58">
        <w:rPr>
          <w:rFonts w:ascii="Arial Narrow" w:eastAsia="SimHei" w:hAnsi="Arial Narrow" w:cs="Arial"/>
          <w:sz w:val="28"/>
          <w:szCs w:val="28"/>
        </w:rPr>
        <w:t xml:space="preserve">1. </w:t>
      </w:r>
      <w:r>
        <w:rPr>
          <w:rFonts w:ascii="Arial Narrow" w:eastAsia="SimHei" w:hAnsi="Arial Narrow" w:cs="Arial"/>
          <w:sz w:val="28"/>
          <w:szCs w:val="28"/>
        </w:rPr>
        <w:t xml:space="preserve"> Sistema a través de PLC</w:t>
      </w:r>
    </w:p>
    <w:p w:rsidR="00041B58" w:rsidRPr="00041B58" w:rsidRDefault="00041B58" w:rsidP="00041B58">
      <w:pPr>
        <w:pStyle w:val="p0"/>
        <w:spacing w:before="0" w:beforeAutospacing="0" w:after="0" w:afterAutospacing="0" w:line="360" w:lineRule="atLeast"/>
        <w:ind w:firstLine="420"/>
        <w:rPr>
          <w:rFonts w:ascii="Arial Narrow" w:eastAsia="SimHei" w:hAnsi="Arial Narrow" w:cs="Arial"/>
          <w:sz w:val="28"/>
          <w:szCs w:val="28"/>
        </w:rPr>
      </w:pPr>
      <w:r w:rsidRPr="00041B58">
        <w:rPr>
          <w:rFonts w:ascii="Arial Narrow" w:eastAsia="SimHei" w:hAnsi="Arial Narrow" w:cs="Arial"/>
          <w:sz w:val="28"/>
          <w:szCs w:val="28"/>
        </w:rPr>
        <w:t xml:space="preserve">2. </w:t>
      </w:r>
      <w:r>
        <w:rPr>
          <w:rFonts w:ascii="Arial Narrow" w:eastAsia="SimHei" w:hAnsi="Arial Narrow" w:cs="Arial"/>
          <w:sz w:val="28"/>
          <w:szCs w:val="28"/>
        </w:rPr>
        <w:t>P</w:t>
      </w:r>
      <w:r w:rsidRPr="00041B58">
        <w:rPr>
          <w:rFonts w:ascii="Arial Narrow" w:eastAsia="SimHei" w:hAnsi="Arial Narrow" w:cs="Arial"/>
          <w:sz w:val="28"/>
          <w:szCs w:val="28"/>
        </w:rPr>
        <w:t>egamento</w:t>
      </w:r>
      <w:r>
        <w:rPr>
          <w:rFonts w:ascii="Arial Narrow" w:eastAsia="SimHei" w:hAnsi="Arial Narrow" w:cs="Arial"/>
          <w:sz w:val="28"/>
          <w:szCs w:val="28"/>
        </w:rPr>
        <w:t xml:space="preserve"> </w:t>
      </w:r>
      <w:r w:rsidRPr="00041B58">
        <w:rPr>
          <w:rFonts w:ascii="Arial Narrow" w:eastAsia="SimHei" w:hAnsi="Arial Narrow" w:cs="Arial"/>
          <w:sz w:val="28"/>
          <w:szCs w:val="28"/>
        </w:rPr>
        <w:t>caliente</w:t>
      </w:r>
    </w:p>
    <w:p w:rsidR="00041B58" w:rsidRPr="00041B58" w:rsidRDefault="00041B58" w:rsidP="00041B58">
      <w:pPr>
        <w:pStyle w:val="p0"/>
        <w:spacing w:before="0" w:beforeAutospacing="0" w:after="0" w:afterAutospacing="0" w:line="360" w:lineRule="atLeast"/>
        <w:ind w:firstLine="420"/>
        <w:rPr>
          <w:rFonts w:ascii="Arial Narrow" w:eastAsia="SimHei" w:hAnsi="Arial Narrow" w:cs="Arial"/>
          <w:sz w:val="28"/>
          <w:szCs w:val="28"/>
        </w:rPr>
      </w:pPr>
      <w:r w:rsidRPr="00041B58">
        <w:rPr>
          <w:rFonts w:ascii="Arial Narrow" w:eastAsia="SimHei" w:hAnsi="Arial Narrow" w:cs="Arial"/>
          <w:sz w:val="28"/>
          <w:szCs w:val="28"/>
        </w:rPr>
        <w:t>3. Reempla</w:t>
      </w:r>
      <w:r>
        <w:rPr>
          <w:rFonts w:ascii="Arial Narrow" w:eastAsia="SimHei" w:hAnsi="Arial Narrow" w:cs="Arial"/>
          <w:sz w:val="28"/>
          <w:szCs w:val="28"/>
        </w:rPr>
        <w:t>zo</w:t>
      </w:r>
      <w:r w:rsidRPr="00041B58">
        <w:rPr>
          <w:rFonts w:ascii="Arial Narrow" w:eastAsia="SimHei" w:hAnsi="Arial Narrow" w:cs="Arial"/>
          <w:sz w:val="28"/>
          <w:szCs w:val="28"/>
        </w:rPr>
        <w:t xml:space="preserve"> </w:t>
      </w:r>
      <w:r>
        <w:rPr>
          <w:rFonts w:ascii="Arial Narrow" w:eastAsia="SimHei" w:hAnsi="Arial Narrow" w:cs="Arial"/>
          <w:sz w:val="28"/>
          <w:szCs w:val="28"/>
        </w:rPr>
        <w:t>de</w:t>
      </w:r>
      <w:r w:rsidRPr="00041B58">
        <w:rPr>
          <w:rFonts w:ascii="Arial Narrow" w:eastAsia="SimHei" w:hAnsi="Arial Narrow" w:cs="Arial"/>
          <w:sz w:val="28"/>
          <w:szCs w:val="28"/>
        </w:rPr>
        <w:t xml:space="preserve"> productos, </w:t>
      </w:r>
      <w:r>
        <w:rPr>
          <w:rFonts w:ascii="Arial Narrow" w:eastAsia="SimHei" w:hAnsi="Arial Narrow" w:cs="Arial"/>
          <w:sz w:val="28"/>
          <w:szCs w:val="28"/>
        </w:rPr>
        <w:t>ajuste rápido</w:t>
      </w:r>
    </w:p>
    <w:p w:rsidR="00041B58" w:rsidRDefault="00041B58" w:rsidP="00041B58">
      <w:pPr>
        <w:pStyle w:val="p0"/>
        <w:spacing w:before="0" w:beforeAutospacing="0" w:after="0" w:afterAutospacing="0" w:line="360" w:lineRule="atLeast"/>
        <w:ind w:firstLine="420"/>
        <w:rPr>
          <w:rFonts w:ascii="Arial Narrow" w:eastAsia="SimHei" w:hAnsi="Arial Narrow" w:cs="Arial"/>
          <w:sz w:val="28"/>
          <w:szCs w:val="28"/>
        </w:rPr>
      </w:pPr>
      <w:r w:rsidRPr="00041B58">
        <w:rPr>
          <w:rFonts w:ascii="Arial Narrow" w:eastAsia="SimHei" w:hAnsi="Arial Narrow" w:cs="Arial"/>
          <w:sz w:val="28"/>
          <w:szCs w:val="28"/>
        </w:rPr>
        <w:t xml:space="preserve">4. </w:t>
      </w:r>
      <w:r w:rsidR="00B366D0">
        <w:rPr>
          <w:rFonts w:ascii="Arial Narrow" w:eastAsia="SimHei" w:hAnsi="Arial Narrow" w:cs="Arial"/>
          <w:sz w:val="28"/>
          <w:szCs w:val="28"/>
        </w:rPr>
        <w:t>Posición de alimentador automática o neumática por pedal</w:t>
      </w:r>
    </w:p>
    <w:p w:rsidR="00B366D0" w:rsidRPr="00041B58" w:rsidRDefault="00B366D0" w:rsidP="00041B58">
      <w:pPr>
        <w:pStyle w:val="p0"/>
        <w:spacing w:before="0" w:beforeAutospacing="0" w:after="0" w:afterAutospacing="0" w:line="360" w:lineRule="atLeast"/>
        <w:ind w:firstLine="420"/>
        <w:rPr>
          <w:rFonts w:ascii="Arial Narrow" w:eastAsia="SimHei" w:hAnsi="Arial Narrow" w:cs="Arial"/>
          <w:sz w:val="28"/>
          <w:szCs w:val="28"/>
        </w:rPr>
      </w:pPr>
      <w:r>
        <w:rPr>
          <w:rFonts w:ascii="Arial Narrow" w:eastAsia="SimHei" w:hAnsi="Arial Narrow" w:cs="Arial"/>
          <w:sz w:val="28"/>
          <w:szCs w:val="28"/>
        </w:rPr>
        <w:t>5. Ajuste de tamaño a mano</w:t>
      </w:r>
    </w:p>
    <w:p w:rsidR="00041B58" w:rsidRPr="00041B58" w:rsidRDefault="00041B58" w:rsidP="00041B58">
      <w:pPr>
        <w:pStyle w:val="p0"/>
        <w:spacing w:before="0" w:beforeAutospacing="0" w:after="0" w:afterAutospacing="0" w:line="360" w:lineRule="atLeast"/>
        <w:ind w:firstLine="420"/>
        <w:jc w:val="center"/>
        <w:rPr>
          <w:rFonts w:ascii="Arial Narrow" w:eastAsia="SimHei" w:hAnsi="Arial Narrow" w:cs="Arial"/>
          <w:sz w:val="28"/>
          <w:szCs w:val="28"/>
        </w:rPr>
      </w:pPr>
    </w:p>
    <w:p w:rsidR="00041B58" w:rsidRPr="00C30727" w:rsidRDefault="00041B58" w:rsidP="00041B58">
      <w:pPr>
        <w:pStyle w:val="p0"/>
        <w:spacing w:before="0" w:beforeAutospacing="0" w:after="0" w:afterAutospacing="0" w:line="360" w:lineRule="atLeast"/>
        <w:ind w:firstLine="420"/>
        <w:jc w:val="center"/>
        <w:rPr>
          <w:rFonts w:ascii="Arial Narrow" w:eastAsia="SimSun" w:hAnsi="Arial Narrow" w:cs="Arial"/>
          <w:sz w:val="28"/>
          <w:szCs w:val="28"/>
        </w:rPr>
      </w:pPr>
    </w:p>
    <w:p w:rsidR="00041B58" w:rsidRDefault="00041B58" w:rsidP="00041B58">
      <w:pPr>
        <w:pStyle w:val="p0"/>
        <w:spacing w:before="0" w:beforeAutospacing="0" w:after="0" w:afterAutospacing="0" w:line="360" w:lineRule="atLeast"/>
        <w:rPr>
          <w:rFonts w:ascii="Arial Narrow" w:eastAsia="SimHei" w:hAnsi="Arial Narrow" w:cs="Arial"/>
          <w:b/>
          <w:bCs/>
          <w:sz w:val="28"/>
          <w:szCs w:val="28"/>
        </w:rPr>
      </w:pPr>
    </w:p>
    <w:p w:rsidR="00041B58" w:rsidRPr="008D09BA" w:rsidRDefault="00041B58" w:rsidP="00041B58">
      <w:pPr>
        <w:pStyle w:val="p0"/>
        <w:spacing w:before="0" w:beforeAutospacing="0" w:after="0" w:afterAutospacing="0" w:line="360" w:lineRule="atLeast"/>
        <w:rPr>
          <w:rFonts w:ascii="Arial Narrow" w:eastAsia="SimSun" w:hAnsi="Arial Narrow" w:cs="Arial"/>
          <w:color w:val="C00000"/>
          <w:sz w:val="28"/>
          <w:szCs w:val="28"/>
        </w:rPr>
      </w:pPr>
      <w:r w:rsidRPr="008D09BA">
        <w:rPr>
          <w:rFonts w:ascii="Arial Narrow" w:eastAsia="SimHei" w:hAnsi="Arial Narrow" w:cs="Arial"/>
          <w:b/>
          <w:bCs/>
          <w:color w:val="C00000"/>
          <w:sz w:val="28"/>
          <w:szCs w:val="28"/>
        </w:rPr>
        <w:t>Especificaciones:</w:t>
      </w:r>
    </w:p>
    <w:p w:rsidR="00041B58" w:rsidRPr="00C30727" w:rsidRDefault="00041B58" w:rsidP="00041B58">
      <w:pPr>
        <w:pStyle w:val="p0"/>
        <w:snapToGrid w:val="0"/>
        <w:spacing w:before="0" w:beforeAutospacing="0" w:after="0" w:afterAutospacing="0" w:line="360" w:lineRule="atLeast"/>
        <w:rPr>
          <w:rFonts w:ascii="Arial Narrow" w:eastAsia="Dotum" w:hAnsi="Arial Narrow" w:cs="Arial"/>
          <w:sz w:val="28"/>
          <w:szCs w:val="28"/>
        </w:rPr>
      </w:pP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020"/>
      </w:tblPr>
      <w:tblGrid>
        <w:gridCol w:w="3936"/>
        <w:gridCol w:w="5918"/>
      </w:tblGrid>
      <w:tr w:rsidR="00B366D0" w:rsidRPr="00605CCB" w:rsidTr="00A94671">
        <w:trPr>
          <w:trHeight w:val="335"/>
          <w:jc w:val="center"/>
        </w:trPr>
        <w:tc>
          <w:tcPr>
            <w:tcW w:w="9854" w:type="dxa"/>
            <w:gridSpan w:val="2"/>
            <w:tcBorders>
              <w:top w:val="single" w:sz="8" w:space="0" w:color="C0504D"/>
              <w:left w:val="single" w:sz="8" w:space="0" w:color="C0504D"/>
            </w:tcBorders>
            <w:shd w:val="clear" w:color="auto" w:fill="C0504D"/>
          </w:tcPr>
          <w:p w:rsidR="00B366D0" w:rsidRPr="00605CCB" w:rsidRDefault="00B366D0" w:rsidP="00F15BCA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  <w:t>Pegadora de tapas Duras GT-500 y GT-500A</w:t>
            </w:r>
          </w:p>
        </w:tc>
      </w:tr>
      <w:tr w:rsidR="00041B58" w:rsidRPr="00605CCB" w:rsidTr="00B366D0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041B58" w:rsidP="00B366D0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Velocidad 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041B58" w:rsidP="00B366D0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 w:rsidR="00B366D0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3-6 piezas por minuto</w:t>
            </w:r>
          </w:p>
        </w:tc>
      </w:tr>
      <w:tr w:rsidR="00041B58" w:rsidRPr="00605CCB" w:rsidTr="00B366D0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041B58" w:rsidRPr="00605CCB" w:rsidRDefault="00B366D0" w:rsidP="00B366D0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Grosor de material</w:t>
            </w:r>
          </w:p>
        </w:tc>
        <w:tc>
          <w:tcPr>
            <w:tcW w:w="5918" w:type="dxa"/>
          </w:tcPr>
          <w:p w:rsidR="00041B58" w:rsidRPr="00605CCB" w:rsidRDefault="00B366D0" w:rsidP="00B366D0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80-175 g</w:t>
            </w:r>
          </w:p>
        </w:tc>
      </w:tr>
      <w:tr w:rsidR="00041B58" w:rsidRPr="00605CCB" w:rsidTr="00B366D0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B366D0" w:rsidP="00F15BCA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Tamaño máximo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B366D0" w:rsidP="00F15BCA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700 x 450 mm</w:t>
            </w:r>
          </w:p>
        </w:tc>
      </w:tr>
      <w:tr w:rsidR="00041B58" w:rsidRPr="00605CCB" w:rsidTr="00B366D0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041B58" w:rsidRPr="00605CCB" w:rsidRDefault="00B366D0" w:rsidP="00F15BCA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Tamaño mínimo</w:t>
            </w:r>
          </w:p>
        </w:tc>
        <w:tc>
          <w:tcPr>
            <w:tcW w:w="5918" w:type="dxa"/>
          </w:tcPr>
          <w:p w:rsidR="00041B58" w:rsidRPr="00605CCB" w:rsidRDefault="00B366D0" w:rsidP="00F15BCA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150 x 150 mm</w:t>
            </w:r>
          </w:p>
        </w:tc>
      </w:tr>
      <w:tr w:rsidR="00041B58" w:rsidRPr="00605CCB" w:rsidTr="00B366D0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041B58" w:rsidP="00F15BCA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Potencia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B366D0" w:rsidP="00F15BCA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5.2</w:t>
            </w:r>
            <w:r w:rsidR="00041B58"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 kw</w:t>
            </w:r>
          </w:p>
        </w:tc>
      </w:tr>
      <w:tr w:rsidR="00041B58" w:rsidRPr="00605CCB" w:rsidTr="00B366D0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041B58" w:rsidP="00F15BCA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Conexión 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041B58" w:rsidP="00B366D0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380</w:t>
            </w:r>
            <w:r w:rsidR="00B366D0"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V</w:t>
            </w:r>
            <w:r w:rsidR="00B366D0"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 / 50 HZ</w:t>
            </w:r>
          </w:p>
        </w:tc>
      </w:tr>
      <w:tr w:rsidR="00041B58" w:rsidRPr="00605CCB" w:rsidTr="00B366D0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041B58" w:rsidRPr="00605CCB" w:rsidRDefault="00041B58" w:rsidP="00F15BCA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Diámetro total</w:t>
            </w:r>
          </w:p>
        </w:tc>
        <w:tc>
          <w:tcPr>
            <w:tcW w:w="5918" w:type="dxa"/>
          </w:tcPr>
          <w:p w:rsidR="00041B58" w:rsidRPr="00605CCB" w:rsidRDefault="00B366D0" w:rsidP="00B366D0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1780 mm</w:t>
            </w:r>
            <w:r w:rsidR="00041B58" w:rsidRPr="00605CCB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(largo) x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1620 mm</w:t>
            </w:r>
            <w:r w:rsidR="00041B58" w:rsidRPr="00605CCB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(ancho) x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1400 m</w:t>
            </w:r>
            <w:r w:rsidR="00041B58" w:rsidRPr="00605CCB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m (alto)</w:t>
            </w:r>
          </w:p>
        </w:tc>
      </w:tr>
      <w:tr w:rsidR="00041B58" w:rsidRPr="00605CCB" w:rsidTr="00B366D0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041B58" w:rsidP="00F15BCA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Peso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041B58" w:rsidRPr="00605CCB" w:rsidRDefault="00041B58" w:rsidP="00F15BCA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 w:rsidR="00B366D0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550 </w:t>
            </w:r>
            <w:r w:rsidRPr="00605CCB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kg</w:t>
            </w:r>
          </w:p>
        </w:tc>
      </w:tr>
    </w:tbl>
    <w:p w:rsidR="00041B58" w:rsidRPr="008A2B1D" w:rsidRDefault="00041B58" w:rsidP="00041B58">
      <w:pPr>
        <w:rPr>
          <w:rFonts w:ascii="Arial Narrow" w:hAnsi="Arial Narrow"/>
          <w:sz w:val="28"/>
          <w:szCs w:val="28"/>
        </w:rPr>
      </w:pPr>
    </w:p>
    <w:p w:rsidR="00041B58" w:rsidRPr="008A2B1D" w:rsidRDefault="00041B58" w:rsidP="00041B58">
      <w:pPr>
        <w:rPr>
          <w:rFonts w:ascii="Arial Narrow" w:hAnsi="Arial Narrow"/>
          <w:color w:val="666666"/>
          <w:sz w:val="28"/>
          <w:szCs w:val="28"/>
        </w:rPr>
      </w:pPr>
      <w:r w:rsidRPr="008A2B1D">
        <w:rPr>
          <w:rFonts w:ascii="Arial Narrow" w:hAnsi="Arial Narrow" w:cs="Arial"/>
          <w:color w:val="000000"/>
          <w:sz w:val="28"/>
          <w:szCs w:val="28"/>
          <w:bdr w:val="none" w:sz="0" w:space="0" w:color="auto" w:frame="1"/>
          <w:shd w:val="clear" w:color="auto" w:fill="333333"/>
        </w:rPr>
        <w:br/>
      </w:r>
    </w:p>
    <w:p w:rsidR="00041B58" w:rsidRPr="00F032F2" w:rsidRDefault="00E83C03" w:rsidP="00E83C03">
      <w:pPr>
        <w:jc w:val="center"/>
        <w:rPr>
          <w:rFonts w:ascii="Arial Narrow" w:hAnsi="Arial Narrow"/>
        </w:rPr>
      </w:pPr>
      <w:r>
        <w:rPr>
          <w:rFonts w:ascii="Arial Narrow" w:hAnsi="Arial Narrow"/>
          <w:noProof/>
          <w:lang w:val="es-AR" w:eastAsia="es-AR"/>
        </w:rPr>
        <w:drawing>
          <wp:inline distT="0" distB="0" distL="0" distR="0">
            <wp:extent cx="3905250" cy="2952750"/>
            <wp:effectExtent l="38100" t="0" r="19050" b="87630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952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041B58" w:rsidRPr="00C30727" w:rsidRDefault="00041B58" w:rsidP="00041B58">
      <w:pPr>
        <w:rPr>
          <w:rFonts w:ascii="Arial Narrow" w:hAnsi="Arial Narrow"/>
          <w:sz w:val="28"/>
          <w:szCs w:val="28"/>
        </w:rPr>
      </w:pPr>
    </w:p>
    <w:p w:rsidR="00041B58" w:rsidRDefault="00041B58" w:rsidP="00041B58">
      <w:pPr>
        <w:rPr>
          <w:rFonts w:ascii="Arial Narrow" w:hAnsi="Arial Narrow"/>
          <w:sz w:val="28"/>
          <w:szCs w:val="28"/>
        </w:rPr>
      </w:pPr>
    </w:p>
    <w:p w:rsidR="00E83C03" w:rsidRDefault="00E83C03" w:rsidP="00B366D0">
      <w:pPr>
        <w:jc w:val="right"/>
        <w:rPr>
          <w:rFonts w:ascii="Arial Narrow" w:hAnsi="Arial Narrow"/>
        </w:rPr>
      </w:pPr>
    </w:p>
    <w:p w:rsidR="00E83C03" w:rsidRDefault="00E83C03" w:rsidP="00B366D0">
      <w:pPr>
        <w:jc w:val="right"/>
        <w:rPr>
          <w:rFonts w:ascii="Arial Narrow" w:hAnsi="Arial Narrow"/>
        </w:rPr>
      </w:pPr>
    </w:p>
    <w:p w:rsidR="00E83C03" w:rsidRDefault="00E83C03" w:rsidP="00B366D0">
      <w:pPr>
        <w:jc w:val="right"/>
        <w:rPr>
          <w:rFonts w:ascii="Arial Narrow" w:hAnsi="Arial Narrow"/>
        </w:rPr>
      </w:pPr>
    </w:p>
    <w:p w:rsidR="00E83C03" w:rsidRDefault="00E83C03" w:rsidP="00B366D0">
      <w:pPr>
        <w:jc w:val="right"/>
        <w:rPr>
          <w:rFonts w:ascii="Arial Narrow" w:hAnsi="Arial Narrow"/>
        </w:rPr>
      </w:pPr>
    </w:p>
    <w:p w:rsidR="00E83C03" w:rsidRDefault="00E83C03" w:rsidP="00B366D0">
      <w:pPr>
        <w:jc w:val="right"/>
        <w:rPr>
          <w:rFonts w:ascii="Arial Narrow" w:hAnsi="Arial Narrow"/>
        </w:rPr>
      </w:pPr>
    </w:p>
    <w:sectPr w:rsidR="00E83C03" w:rsidSect="00C30727">
      <w:headerReference w:type="default" r:id="rId9"/>
      <w:footerReference w:type="default" r:id="rId10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850A9" w:rsidRDefault="00E850A9" w:rsidP="00730B6E">
      <w:r>
        <w:separator/>
      </w:r>
    </w:p>
  </w:endnote>
  <w:endnote w:type="continuationSeparator" w:id="1">
    <w:p w:rsidR="00E850A9" w:rsidRDefault="00E850A9" w:rsidP="00730B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F7" w:rsidRPr="0042311F" w:rsidRDefault="00E850A9" w:rsidP="0042311F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A811F7" w:rsidRPr="0042311F" w:rsidRDefault="008A2B1D" w:rsidP="0042311F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A811F7" w:rsidRPr="0042311F" w:rsidRDefault="008A2B1D" w:rsidP="0042311F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A811F7" w:rsidRPr="0042311F" w:rsidRDefault="008A2B1D" w:rsidP="0042311F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A811F7" w:rsidRPr="0042311F" w:rsidRDefault="008A2B1D" w:rsidP="0042311F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A811F7" w:rsidRPr="0042311F" w:rsidRDefault="008A2B1D" w:rsidP="0042311F">
    <w:pPr>
      <w:pStyle w:val="Piedepgina"/>
      <w:jc w:val="center"/>
      <w:rPr>
        <w:rFonts w:ascii="Arial Narrow" w:hAnsi="Arial Narrow"/>
      </w:rPr>
    </w:pPr>
    <w:r w:rsidRPr="0042311F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42311F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850A9" w:rsidRDefault="00E850A9" w:rsidP="00730B6E">
      <w:r>
        <w:separator/>
      </w:r>
    </w:p>
  </w:footnote>
  <w:footnote w:type="continuationSeparator" w:id="1">
    <w:p w:rsidR="00E850A9" w:rsidRDefault="00E850A9" w:rsidP="00730B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11F7" w:rsidRDefault="00980850">
    <w:pPr>
      <w:pStyle w:val="Encabezado"/>
    </w:pPr>
    <w:r w:rsidRPr="0098085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6" o:spid="_x0000_s2049" type="#_x0000_t75" alt="GRAFIN" style="position:absolute;margin-left:320.55pt;margin-top:-25.35pt;width:213.75pt;height:74.8pt;z-index:-251658752;visibility:visible">
          <v:imagedata r:id="rId1" o:title="GRAF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5754"/>
    <w:multiLevelType w:val="hybridMultilevel"/>
    <w:tmpl w:val="05BAFE74"/>
    <w:lvl w:ilvl="0" w:tplc="685AD9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041B58"/>
    <w:rsid w:val="00041B58"/>
    <w:rsid w:val="0037469C"/>
    <w:rsid w:val="00545327"/>
    <w:rsid w:val="00610E2D"/>
    <w:rsid w:val="00654A9F"/>
    <w:rsid w:val="00670EAA"/>
    <w:rsid w:val="00730B6E"/>
    <w:rsid w:val="00892DF3"/>
    <w:rsid w:val="008A2B1D"/>
    <w:rsid w:val="00980850"/>
    <w:rsid w:val="00A402B4"/>
    <w:rsid w:val="00B366D0"/>
    <w:rsid w:val="00E65209"/>
    <w:rsid w:val="00E83C03"/>
    <w:rsid w:val="00E850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1B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0">
    <w:name w:val="p0"/>
    <w:basedOn w:val="Normal"/>
    <w:rsid w:val="00041B58"/>
    <w:pPr>
      <w:spacing w:before="100" w:beforeAutospacing="1" w:after="100" w:afterAutospacing="1"/>
    </w:pPr>
  </w:style>
  <w:style w:type="paragraph" w:customStyle="1" w:styleId="p17">
    <w:name w:val="p17"/>
    <w:basedOn w:val="Normal"/>
    <w:rsid w:val="00041B58"/>
    <w:pPr>
      <w:spacing w:before="100" w:beforeAutospacing="1" w:after="100" w:afterAutospacing="1"/>
    </w:pPr>
  </w:style>
  <w:style w:type="paragraph" w:customStyle="1" w:styleId="Default">
    <w:name w:val="Default"/>
    <w:rsid w:val="00041B5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AR"/>
    </w:rPr>
  </w:style>
  <w:style w:type="character" w:styleId="Hipervnculo">
    <w:name w:val="Hyperlink"/>
    <w:basedOn w:val="Fuentedeprrafopredeter"/>
    <w:uiPriority w:val="99"/>
    <w:unhideWhenUsed/>
    <w:rsid w:val="00041B58"/>
    <w:rPr>
      <w:color w:val="0000FF"/>
      <w:u w:val="single"/>
    </w:rPr>
  </w:style>
  <w:style w:type="paragraph" w:styleId="Encabezado">
    <w:name w:val="header"/>
    <w:basedOn w:val="Normal"/>
    <w:link w:val="EncabezadoCar"/>
    <w:rsid w:val="00041B5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041B58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rsid w:val="00041B5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041B58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watch-page-link">
    <w:name w:val="watch-page-link"/>
    <w:basedOn w:val="Fuentedeprrafopredeter"/>
    <w:rsid w:val="00041B58"/>
  </w:style>
  <w:style w:type="paragraph" w:styleId="Textodeglobo">
    <w:name w:val="Balloon Text"/>
    <w:basedOn w:val="Normal"/>
    <w:link w:val="TextodegloboCar"/>
    <w:uiPriority w:val="99"/>
    <w:semiHidden/>
    <w:unhideWhenUsed/>
    <w:rsid w:val="00041B5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1B58"/>
    <w:rPr>
      <w:rFonts w:ascii="Tahoma" w:eastAsia="Times New Roman" w:hAnsi="Tahoma" w:cs="Tahoma"/>
      <w:sz w:val="16"/>
      <w:szCs w:val="16"/>
      <w:lang w:val="es-ES_tradnl" w:eastAsia="es-ES_tradnl"/>
    </w:rPr>
  </w:style>
  <w:style w:type="paragraph" w:styleId="Prrafodelista">
    <w:name w:val="List Paragraph"/>
    <w:basedOn w:val="Normal"/>
    <w:uiPriority w:val="34"/>
    <w:qFormat/>
    <w:rsid w:val="00B366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126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3</cp:revision>
  <dcterms:created xsi:type="dcterms:W3CDTF">2013-06-14T20:31:00Z</dcterms:created>
  <dcterms:modified xsi:type="dcterms:W3CDTF">2013-07-12T15:17:00Z</dcterms:modified>
</cp:coreProperties>
</file>