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2F0" w:rsidRDefault="006D52F0" w:rsidP="00595D13">
      <w:pPr>
        <w:rPr>
          <w:rFonts w:ascii="Arial Narrow" w:hAnsi="Arial Narrow"/>
          <w:lang w:val="es-AR"/>
        </w:rPr>
      </w:pPr>
    </w:p>
    <w:p w:rsidR="00391E43" w:rsidRDefault="00391E43" w:rsidP="00595D13">
      <w:pPr>
        <w:rPr>
          <w:rFonts w:ascii="Arial Narrow" w:hAnsi="Arial Narrow"/>
          <w:lang w:val="es-AR"/>
        </w:rPr>
      </w:pPr>
    </w:p>
    <w:p w:rsidR="00595D13" w:rsidRPr="0096153A" w:rsidRDefault="00595D13" w:rsidP="00595D13">
      <w:pPr>
        <w:rPr>
          <w:rFonts w:ascii="Arial Narrow" w:hAnsi="Arial Narrow"/>
        </w:rPr>
      </w:pPr>
    </w:p>
    <w:p w:rsidR="00595D13" w:rsidRPr="00594B7E" w:rsidRDefault="004F4450" w:rsidP="00595D13">
      <w:pPr>
        <w:pStyle w:val="Ttulo1"/>
        <w:jc w:val="center"/>
        <w:rPr>
          <w:rFonts w:ascii="Arial Narrow" w:hAnsi="Arial Narrow"/>
          <w:sz w:val="40"/>
          <w:szCs w:val="40"/>
          <w:u w:val="none"/>
        </w:rPr>
      </w:pPr>
      <w:r w:rsidRPr="00594B7E">
        <w:rPr>
          <w:rFonts w:ascii="Arial Narrow" w:hAnsi="Arial Narrow"/>
          <w:sz w:val="40"/>
          <w:szCs w:val="40"/>
          <w:u w:val="none"/>
        </w:rPr>
        <w:t xml:space="preserve">GUILLOTINA </w:t>
      </w:r>
      <w:r w:rsidR="000D0416" w:rsidRPr="00594B7E">
        <w:rPr>
          <w:rFonts w:ascii="Arial Narrow" w:hAnsi="Arial Narrow"/>
          <w:color w:val="C00000"/>
          <w:sz w:val="40"/>
          <w:szCs w:val="40"/>
          <w:u w:val="none"/>
        </w:rPr>
        <w:t>GRAFIN</w:t>
      </w:r>
      <w:r w:rsidR="000D0416" w:rsidRPr="00594B7E">
        <w:rPr>
          <w:rFonts w:ascii="Arial Narrow" w:hAnsi="Arial Narrow"/>
          <w:sz w:val="40"/>
          <w:szCs w:val="40"/>
          <w:u w:val="none"/>
        </w:rPr>
        <w:t xml:space="preserve"> </w:t>
      </w:r>
      <w:r w:rsidRPr="00594B7E">
        <w:rPr>
          <w:rFonts w:ascii="Arial Narrow" w:hAnsi="Arial Narrow"/>
          <w:sz w:val="40"/>
          <w:szCs w:val="40"/>
          <w:u w:val="none"/>
        </w:rPr>
        <w:t>TECNOCUT 67</w:t>
      </w:r>
    </w:p>
    <w:p w:rsidR="00595D13" w:rsidRPr="0096153A" w:rsidRDefault="00595D13" w:rsidP="00595D13">
      <w:pPr>
        <w:rPr>
          <w:rFonts w:ascii="Arial Narrow" w:hAnsi="Arial Narrow"/>
        </w:rPr>
      </w:pPr>
    </w:p>
    <w:p w:rsidR="00595D13" w:rsidRPr="0096153A" w:rsidRDefault="000823F1" w:rsidP="00595D13">
      <w:pPr>
        <w:jc w:val="center"/>
        <w:rPr>
          <w:rFonts w:ascii="Arial Narrow" w:hAnsi="Arial Narrow"/>
        </w:rPr>
      </w:pPr>
      <w:r>
        <w:rPr>
          <w:noProof/>
          <w:lang w:val="es-AR" w:eastAsia="es-AR"/>
        </w:rPr>
        <w:drawing>
          <wp:inline distT="0" distB="0" distL="0" distR="0">
            <wp:extent cx="3609975" cy="3609975"/>
            <wp:effectExtent l="38100" t="0" r="28575" b="1095375"/>
            <wp:docPr id="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36099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95D13" w:rsidRPr="0096153A" w:rsidRDefault="00595D13" w:rsidP="00595D13">
      <w:pPr>
        <w:rPr>
          <w:rFonts w:ascii="Arial Narrow" w:hAnsi="Arial Narrow"/>
        </w:rPr>
      </w:pPr>
    </w:p>
    <w:p w:rsidR="00C31CAD" w:rsidRDefault="00C31CAD" w:rsidP="00BF65D0">
      <w:pPr>
        <w:pStyle w:val="NormalWeb"/>
        <w:spacing w:before="0" w:beforeAutospacing="0" w:after="0" w:afterAutospacing="0"/>
        <w:rPr>
          <w:rFonts w:ascii="Arial Narrow" w:hAnsi="Arial Narrow" w:cs="Arial"/>
          <w:b/>
          <w:color w:val="C00000"/>
        </w:rPr>
      </w:pPr>
    </w:p>
    <w:p w:rsidR="00BF65D0" w:rsidRPr="00C31CAD" w:rsidRDefault="00BF65D0" w:rsidP="00BF65D0">
      <w:pPr>
        <w:pStyle w:val="NormalWeb"/>
        <w:spacing w:before="0" w:beforeAutospacing="0" w:after="0" w:afterAutospacing="0"/>
        <w:rPr>
          <w:rFonts w:ascii="Arial Narrow" w:hAnsi="Arial Narrow" w:cs="Arial"/>
          <w:b/>
          <w:color w:val="C00000"/>
        </w:rPr>
      </w:pPr>
      <w:r w:rsidRPr="00C31CAD">
        <w:rPr>
          <w:rFonts w:ascii="Arial Narrow" w:hAnsi="Arial Narrow" w:cs="Arial"/>
          <w:b/>
          <w:color w:val="C00000"/>
        </w:rPr>
        <w:t>Guillotina de terminación</w:t>
      </w:r>
    </w:p>
    <w:p w:rsidR="00BF65D0" w:rsidRPr="00C31CAD" w:rsidRDefault="00BF65D0" w:rsidP="00BF65D0">
      <w:pPr>
        <w:pStyle w:val="NormalWeb"/>
        <w:spacing w:before="0" w:beforeAutospacing="0" w:after="0" w:afterAutospacing="0"/>
        <w:rPr>
          <w:rFonts w:ascii="Arial Narrow" w:hAnsi="Arial Narrow" w:cs="Arial"/>
          <w:color w:val="333333"/>
        </w:rPr>
      </w:pPr>
      <w:r w:rsidRPr="00C31CAD">
        <w:rPr>
          <w:rFonts w:ascii="Arial Narrow" w:hAnsi="Arial Narrow" w:cs="Arial"/>
          <w:color w:val="333333"/>
        </w:rPr>
        <w:t xml:space="preserve">Las guillotinas </w:t>
      </w:r>
      <w:r w:rsidRPr="00C31CAD">
        <w:rPr>
          <w:rFonts w:ascii="Arial Narrow" w:hAnsi="Arial Narrow" w:cs="Arial"/>
          <w:b/>
          <w:color w:val="333333"/>
        </w:rPr>
        <w:t>TECNOCUT 67</w:t>
      </w:r>
      <w:r w:rsidRPr="00C31CAD">
        <w:rPr>
          <w:rFonts w:ascii="Arial Narrow" w:hAnsi="Arial Narrow" w:cs="Arial"/>
          <w:color w:val="333333"/>
        </w:rPr>
        <w:t xml:space="preserve"> cuentan con todas sus funciones automatizadas, de esta forma se concibe un producto de excelente calidad, especialmente indicada para pequeños y medianos impresos. </w:t>
      </w:r>
    </w:p>
    <w:p w:rsidR="00BF65D0" w:rsidRPr="00C31CAD" w:rsidRDefault="00BF65D0" w:rsidP="00BF65D0">
      <w:pPr>
        <w:pStyle w:val="NormalWeb"/>
        <w:spacing w:before="0" w:beforeAutospacing="0" w:after="0" w:afterAutospacing="0" w:line="0" w:lineRule="atLeast"/>
        <w:rPr>
          <w:rFonts w:ascii="Arial Narrow" w:hAnsi="Arial Narrow" w:cs="Arial"/>
          <w:color w:val="333333"/>
        </w:rPr>
      </w:pPr>
    </w:p>
    <w:p w:rsidR="00BF65D0" w:rsidRPr="00C31CAD" w:rsidRDefault="00BF65D0" w:rsidP="00BF65D0">
      <w:pPr>
        <w:pStyle w:val="NormalWeb"/>
        <w:spacing w:before="0" w:beforeAutospacing="0" w:after="0" w:afterAutospacing="0"/>
        <w:rPr>
          <w:rFonts w:ascii="Arial Narrow" w:hAnsi="Arial Narrow" w:cs="Arial"/>
          <w:b/>
          <w:color w:val="C00000"/>
        </w:rPr>
      </w:pPr>
      <w:r w:rsidRPr="00C31CAD">
        <w:rPr>
          <w:rFonts w:ascii="Arial Narrow" w:hAnsi="Arial Narrow" w:cs="Arial"/>
          <w:b/>
          <w:color w:val="C00000"/>
        </w:rPr>
        <w:t>Funciones incorporadas</w:t>
      </w:r>
    </w:p>
    <w:p w:rsidR="00BF65D0" w:rsidRPr="00C31CAD" w:rsidRDefault="00BF65D0" w:rsidP="00BF65D0">
      <w:pPr>
        <w:pStyle w:val="NormalWeb"/>
        <w:spacing w:before="0" w:beforeAutospacing="0" w:after="0" w:afterAutospacing="0" w:line="0" w:lineRule="atLeast"/>
        <w:rPr>
          <w:rFonts w:ascii="Arial Narrow" w:hAnsi="Arial Narrow" w:cs="Arial"/>
          <w:color w:val="333333"/>
        </w:rPr>
      </w:pPr>
      <w:r w:rsidRPr="00C31CAD">
        <w:rPr>
          <w:rFonts w:ascii="Arial Narrow" w:hAnsi="Arial Narrow" w:cs="Arial"/>
          <w:color w:val="333333"/>
        </w:rPr>
        <w:t>Todos los modelos poseen pisón y cuchilla con</w:t>
      </w:r>
      <w:r w:rsidR="00C31CAD">
        <w:rPr>
          <w:rFonts w:ascii="Arial Narrow" w:hAnsi="Arial Narrow" w:cs="Arial"/>
          <w:color w:val="333333"/>
        </w:rPr>
        <w:t xml:space="preserve"> </w:t>
      </w:r>
      <w:r w:rsidRPr="00C31CAD">
        <w:rPr>
          <w:rFonts w:ascii="Arial Narrow" w:hAnsi="Arial Narrow" w:cs="Arial"/>
          <w:color w:val="333333"/>
        </w:rPr>
        <w:t>movimiento automático lo que facilita su operación.</w:t>
      </w:r>
    </w:p>
    <w:p w:rsidR="00BF65D0" w:rsidRPr="00C31CAD" w:rsidRDefault="00BF65D0" w:rsidP="00BF65D0">
      <w:pPr>
        <w:pStyle w:val="NormalWeb"/>
        <w:spacing w:before="0" w:beforeAutospacing="0" w:after="0" w:afterAutospacing="0" w:line="0" w:lineRule="atLeast"/>
        <w:rPr>
          <w:rFonts w:ascii="Arial Narrow" w:hAnsi="Arial Narrow" w:cs="Arial"/>
          <w:b/>
          <w:color w:val="808080"/>
        </w:rPr>
      </w:pPr>
    </w:p>
    <w:p w:rsidR="00BF65D0" w:rsidRPr="00C31CAD" w:rsidRDefault="00BF65D0" w:rsidP="00BF65D0">
      <w:pPr>
        <w:pStyle w:val="NormalWeb"/>
        <w:spacing w:before="0" w:beforeAutospacing="0" w:after="0" w:afterAutospacing="0"/>
        <w:rPr>
          <w:rFonts w:ascii="Arial Narrow" w:hAnsi="Arial Narrow" w:cs="Arial"/>
          <w:b/>
          <w:color w:val="C00000"/>
        </w:rPr>
      </w:pPr>
      <w:r w:rsidRPr="00C31CAD">
        <w:rPr>
          <w:rFonts w:ascii="Arial Narrow" w:hAnsi="Arial Narrow" w:cs="Arial"/>
          <w:b/>
          <w:color w:val="C00000"/>
        </w:rPr>
        <w:t>Calidad</w:t>
      </w:r>
    </w:p>
    <w:p w:rsidR="00595D13" w:rsidRPr="00C31CAD" w:rsidRDefault="00BF65D0" w:rsidP="00C31CAD">
      <w:pPr>
        <w:pStyle w:val="NormalWeb"/>
        <w:spacing w:before="0" w:beforeAutospacing="0" w:after="0" w:afterAutospacing="0" w:line="0" w:lineRule="atLeast"/>
        <w:rPr>
          <w:rFonts w:ascii="Arial Narrow" w:hAnsi="Arial Narrow"/>
        </w:rPr>
      </w:pPr>
      <w:r w:rsidRPr="00C31CAD">
        <w:rPr>
          <w:rFonts w:ascii="Arial Narrow" w:hAnsi="Arial Narrow" w:cs="Arial"/>
          <w:color w:val="333333"/>
        </w:rPr>
        <w:t>Estos equipos cumplen con las más exigentes normas de calidad.</w:t>
      </w:r>
      <w:r w:rsidRPr="00C31CAD">
        <w:rPr>
          <w:rFonts w:ascii="Arial Narrow" w:hAnsi="Arial Narrow" w:cs="Arial"/>
          <w:color w:val="333333"/>
        </w:rPr>
        <w:br/>
      </w:r>
    </w:p>
    <w:p w:rsidR="00BF65D0" w:rsidRDefault="00BF65D0" w:rsidP="00595D13">
      <w:pPr>
        <w:rPr>
          <w:rFonts w:ascii="Arial Narrow" w:hAnsi="Arial Narrow" w:cs="Arial"/>
          <w:b/>
          <w:bCs/>
        </w:rPr>
      </w:pPr>
    </w:p>
    <w:p w:rsidR="00BF65D0" w:rsidRDefault="00BF65D0" w:rsidP="00595D13">
      <w:pPr>
        <w:rPr>
          <w:rFonts w:ascii="Arial Narrow" w:hAnsi="Arial Narrow" w:cs="Arial"/>
          <w:b/>
          <w:bCs/>
        </w:rPr>
      </w:pPr>
    </w:p>
    <w:p w:rsidR="00BF65D0" w:rsidRDefault="00BF65D0" w:rsidP="00595D13">
      <w:pPr>
        <w:rPr>
          <w:rFonts w:ascii="Arial Narrow" w:hAnsi="Arial Narrow" w:cs="Arial"/>
          <w:b/>
          <w:bCs/>
        </w:rPr>
      </w:pPr>
    </w:p>
    <w:p w:rsidR="00BF65D0" w:rsidRDefault="00BF65D0" w:rsidP="00595D13">
      <w:pPr>
        <w:rPr>
          <w:rFonts w:ascii="Arial Narrow" w:hAnsi="Arial Narrow" w:cs="Arial"/>
          <w:b/>
          <w:bCs/>
        </w:rPr>
      </w:pPr>
    </w:p>
    <w:p w:rsidR="00AE6367" w:rsidRDefault="00AE6367" w:rsidP="00595D13">
      <w:pPr>
        <w:rPr>
          <w:rFonts w:ascii="Arial Narrow" w:hAnsi="Arial Narrow"/>
        </w:rPr>
      </w:pPr>
    </w:p>
    <w:p w:rsidR="00C31CAD" w:rsidRDefault="00C31CAD" w:rsidP="00C31CAD">
      <w:pPr>
        <w:rPr>
          <w:rFonts w:ascii="Arial Narrow" w:hAnsi="Arial Narrow" w:cs="Arial"/>
          <w:color w:val="333333"/>
        </w:rPr>
      </w:pPr>
      <w:r w:rsidRPr="00C31CAD">
        <w:rPr>
          <w:rFonts w:ascii="Arial Narrow" w:hAnsi="Arial Narrow" w:cs="Arial"/>
          <w:color w:val="333333"/>
        </w:rPr>
        <w:t xml:space="preserve">Las </w:t>
      </w:r>
      <w:r w:rsidRPr="00C31CAD">
        <w:rPr>
          <w:rFonts w:ascii="Arial Narrow" w:hAnsi="Arial Narrow" w:cs="Arial"/>
          <w:b/>
          <w:color w:val="333333"/>
        </w:rPr>
        <w:t>TECNOCUT 67V</w:t>
      </w:r>
      <w:r w:rsidRPr="00C31CAD">
        <w:rPr>
          <w:rFonts w:ascii="Arial Narrow" w:hAnsi="Arial Narrow" w:cs="Arial"/>
          <w:color w:val="333333"/>
        </w:rPr>
        <w:t xml:space="preserve"> poseen:</w:t>
      </w:r>
    </w:p>
    <w:p w:rsidR="00C31CAD" w:rsidRDefault="00C31CAD" w:rsidP="00C31CAD">
      <w:pPr>
        <w:pStyle w:val="Prrafodelista"/>
        <w:numPr>
          <w:ilvl w:val="0"/>
          <w:numId w:val="10"/>
        </w:numPr>
        <w:rPr>
          <w:rFonts w:ascii="Arial Narrow" w:hAnsi="Arial Narrow" w:cs="Arial"/>
          <w:color w:val="333333"/>
        </w:rPr>
      </w:pPr>
      <w:r w:rsidRPr="00C31CAD">
        <w:rPr>
          <w:rFonts w:ascii="Arial Narrow" w:hAnsi="Arial Narrow" w:cs="Arial"/>
          <w:color w:val="333333"/>
        </w:rPr>
        <w:t>Normas de seguridad industria CE (Comunidad</w:t>
      </w:r>
      <w:r>
        <w:rPr>
          <w:rFonts w:ascii="Arial Narrow" w:hAnsi="Arial Narrow" w:cs="Arial"/>
          <w:color w:val="333333"/>
        </w:rPr>
        <w:t xml:space="preserve"> Europea) y UL (EEUU) aprobadas</w:t>
      </w:r>
    </w:p>
    <w:p w:rsidR="00C31CAD" w:rsidRDefault="00C31CAD" w:rsidP="00C31CAD">
      <w:pPr>
        <w:pStyle w:val="Prrafodelista"/>
        <w:numPr>
          <w:ilvl w:val="0"/>
          <w:numId w:val="10"/>
        </w:numPr>
        <w:rPr>
          <w:rFonts w:ascii="Arial Narrow" w:hAnsi="Arial Narrow" w:cs="Arial"/>
          <w:color w:val="333333"/>
        </w:rPr>
      </w:pPr>
      <w:r w:rsidRPr="00C31CAD">
        <w:rPr>
          <w:rFonts w:ascii="Arial Narrow" w:hAnsi="Arial Narrow" w:cs="Arial"/>
          <w:color w:val="333333"/>
        </w:rPr>
        <w:t xml:space="preserve">Taco trasero motorizado de gran precisión </w:t>
      </w:r>
    </w:p>
    <w:p w:rsidR="00C31CAD" w:rsidRDefault="00C31CAD" w:rsidP="00C31CAD">
      <w:pPr>
        <w:pStyle w:val="Prrafodelista"/>
        <w:numPr>
          <w:ilvl w:val="0"/>
          <w:numId w:val="10"/>
        </w:numPr>
        <w:rPr>
          <w:rFonts w:ascii="Arial Narrow" w:hAnsi="Arial Narrow" w:cs="Arial"/>
          <w:color w:val="333333"/>
        </w:rPr>
      </w:pPr>
      <w:r w:rsidRPr="00C31CAD">
        <w:rPr>
          <w:rFonts w:ascii="Arial Narrow" w:hAnsi="Arial Narrow" w:cs="Arial"/>
          <w:color w:val="333333"/>
        </w:rPr>
        <w:t>Pisón motorizado con regulación de presión digital. Cuchilla mot</w:t>
      </w:r>
      <w:r>
        <w:rPr>
          <w:rFonts w:ascii="Arial Narrow" w:hAnsi="Arial Narrow" w:cs="Arial"/>
          <w:color w:val="333333"/>
        </w:rPr>
        <w:t>orizada con motor independiente</w:t>
      </w:r>
    </w:p>
    <w:p w:rsidR="00C31CAD" w:rsidRDefault="00C31CAD" w:rsidP="00C31CAD">
      <w:pPr>
        <w:pStyle w:val="Prrafodelista"/>
        <w:numPr>
          <w:ilvl w:val="0"/>
          <w:numId w:val="10"/>
        </w:numPr>
        <w:rPr>
          <w:rFonts w:ascii="Arial Narrow" w:hAnsi="Arial Narrow" w:cs="Arial"/>
          <w:color w:val="333333"/>
        </w:rPr>
      </w:pPr>
      <w:r w:rsidRPr="00C31CAD">
        <w:rPr>
          <w:rFonts w:ascii="Arial Narrow" w:hAnsi="Arial Narrow" w:cs="Arial"/>
          <w:color w:val="333333"/>
        </w:rPr>
        <w:t>Celdas de seguridad i</w:t>
      </w:r>
      <w:r>
        <w:rPr>
          <w:rFonts w:ascii="Arial Narrow" w:hAnsi="Arial Narrow" w:cs="Arial"/>
          <w:color w:val="333333"/>
        </w:rPr>
        <w:t>nfrarrojas de máxima protección</w:t>
      </w:r>
    </w:p>
    <w:p w:rsidR="00C31CAD" w:rsidRDefault="00C31CAD" w:rsidP="00C31CAD">
      <w:pPr>
        <w:pStyle w:val="Prrafodelista"/>
        <w:numPr>
          <w:ilvl w:val="0"/>
          <w:numId w:val="10"/>
        </w:numPr>
        <w:rPr>
          <w:rFonts w:ascii="Arial Narrow" w:hAnsi="Arial Narrow" w:cs="Arial"/>
          <w:color w:val="333333"/>
        </w:rPr>
      </w:pPr>
      <w:r w:rsidRPr="00C31CAD">
        <w:rPr>
          <w:rFonts w:ascii="Arial Narrow" w:hAnsi="Arial Narrow" w:cs="Arial"/>
          <w:color w:val="333333"/>
        </w:rPr>
        <w:t>Cuchilla</w:t>
      </w:r>
      <w:r>
        <w:rPr>
          <w:rFonts w:ascii="Arial Narrow" w:hAnsi="Arial Narrow" w:cs="Arial"/>
          <w:color w:val="333333"/>
        </w:rPr>
        <w:t>s de acero de excelente calidad</w:t>
      </w:r>
    </w:p>
    <w:p w:rsidR="00C31CAD" w:rsidRDefault="00C31CAD" w:rsidP="00C31CAD">
      <w:pPr>
        <w:pStyle w:val="Prrafodelista"/>
        <w:numPr>
          <w:ilvl w:val="0"/>
          <w:numId w:val="10"/>
        </w:numPr>
        <w:rPr>
          <w:rFonts w:ascii="Arial Narrow" w:hAnsi="Arial Narrow" w:cs="Arial"/>
          <w:color w:val="333333"/>
        </w:rPr>
      </w:pPr>
      <w:r w:rsidRPr="00C31CAD">
        <w:rPr>
          <w:rFonts w:ascii="Arial Narrow" w:hAnsi="Arial Narrow" w:cs="Arial"/>
          <w:color w:val="333333"/>
        </w:rPr>
        <w:t>Func</w:t>
      </w:r>
      <w:r>
        <w:rPr>
          <w:rFonts w:ascii="Arial Narrow" w:hAnsi="Arial Narrow" w:cs="Arial"/>
          <w:color w:val="333333"/>
        </w:rPr>
        <w:t>ión de expulsa papel automática</w:t>
      </w:r>
    </w:p>
    <w:p w:rsidR="00C31CAD" w:rsidRDefault="00C31CAD" w:rsidP="00C31CAD">
      <w:pPr>
        <w:pStyle w:val="Prrafodelista"/>
        <w:numPr>
          <w:ilvl w:val="0"/>
          <w:numId w:val="10"/>
        </w:numPr>
        <w:rPr>
          <w:rFonts w:ascii="Arial Narrow" w:hAnsi="Arial Narrow" w:cs="Arial"/>
          <w:color w:val="333333"/>
        </w:rPr>
      </w:pPr>
      <w:r>
        <w:rPr>
          <w:rFonts w:ascii="Arial Narrow" w:hAnsi="Arial Narrow" w:cs="Arial"/>
          <w:color w:val="333333"/>
        </w:rPr>
        <w:t>Luz de corte por láser</w:t>
      </w:r>
    </w:p>
    <w:p w:rsidR="00C31CAD" w:rsidRPr="00C31CAD" w:rsidRDefault="00C31CAD" w:rsidP="00C31CAD">
      <w:pPr>
        <w:pStyle w:val="Prrafodelista"/>
        <w:numPr>
          <w:ilvl w:val="0"/>
          <w:numId w:val="10"/>
        </w:numPr>
        <w:rPr>
          <w:rFonts w:ascii="Arial Narrow" w:hAnsi="Arial Narrow" w:cs="Arial"/>
          <w:color w:val="333333"/>
        </w:rPr>
      </w:pPr>
      <w:r w:rsidRPr="00C31CAD">
        <w:rPr>
          <w:rFonts w:ascii="Arial Narrow" w:hAnsi="Arial Narrow" w:cs="Arial"/>
          <w:color w:val="333333"/>
        </w:rPr>
        <w:t>Posee 9 programas de corte con 8 memorias</w:t>
      </w:r>
      <w:r>
        <w:rPr>
          <w:rFonts w:ascii="Arial Narrow" w:hAnsi="Arial Narrow" w:cs="Arial"/>
          <w:color w:val="333333"/>
        </w:rPr>
        <w:t xml:space="preserve"> para guardar programas</w:t>
      </w:r>
    </w:p>
    <w:p w:rsidR="00C31CAD" w:rsidRPr="00C31CAD" w:rsidRDefault="00C31CAD" w:rsidP="00C31CAD">
      <w:pPr>
        <w:pStyle w:val="Prrafodelista"/>
        <w:numPr>
          <w:ilvl w:val="0"/>
          <w:numId w:val="10"/>
        </w:numPr>
        <w:rPr>
          <w:rFonts w:ascii="Arial Narrow" w:hAnsi="Arial Narrow" w:cs="Arial"/>
          <w:color w:val="333333"/>
        </w:rPr>
      </w:pPr>
      <w:r w:rsidRPr="00C31CAD">
        <w:rPr>
          <w:rFonts w:ascii="Arial Narrow" w:hAnsi="Arial Narrow" w:cs="Arial"/>
          <w:color w:val="333333"/>
        </w:rPr>
        <w:t>Inc</w:t>
      </w:r>
      <w:r>
        <w:rPr>
          <w:rFonts w:ascii="Arial Narrow" w:hAnsi="Arial Narrow" w:cs="Arial"/>
          <w:color w:val="333333"/>
        </w:rPr>
        <w:t>orpora una cuchilla de repuesto</w:t>
      </w:r>
    </w:p>
    <w:p w:rsidR="00AE6367" w:rsidRPr="00C31CAD" w:rsidRDefault="00AE6367" w:rsidP="00595D13">
      <w:pPr>
        <w:rPr>
          <w:rFonts w:ascii="Arial Narrow" w:hAnsi="Arial Narrow"/>
        </w:rPr>
      </w:pPr>
    </w:p>
    <w:p w:rsidR="00C31CAD" w:rsidRPr="00C31CAD" w:rsidRDefault="00C31CAD" w:rsidP="00C31CAD">
      <w:pPr>
        <w:pStyle w:val="NormalWeb"/>
        <w:spacing w:before="0" w:beforeAutospacing="0" w:after="0" w:afterAutospacing="0" w:line="0" w:lineRule="atLeast"/>
        <w:rPr>
          <w:rStyle w:val="Textoennegrita"/>
          <w:rFonts w:ascii="Arial Narrow" w:hAnsi="Arial Narrow" w:cs="Arial"/>
          <w:color w:val="666666"/>
        </w:rPr>
      </w:pPr>
    </w:p>
    <w:p w:rsidR="00C31CAD" w:rsidRPr="00C31CAD" w:rsidRDefault="00C31CAD" w:rsidP="00C31CAD">
      <w:pPr>
        <w:pStyle w:val="NormalWeb"/>
        <w:spacing w:before="0" w:beforeAutospacing="0" w:after="0" w:afterAutospacing="0" w:line="0" w:lineRule="atLeast"/>
        <w:rPr>
          <w:rStyle w:val="Textoennegrita"/>
          <w:rFonts w:ascii="Arial Narrow" w:hAnsi="Arial Narrow" w:cs="Arial"/>
          <w:color w:val="C00000"/>
        </w:rPr>
      </w:pPr>
      <w:r w:rsidRPr="00C31CAD">
        <w:rPr>
          <w:rStyle w:val="Textoennegrita"/>
          <w:rFonts w:ascii="Arial Narrow" w:hAnsi="Arial Narrow" w:cs="Arial"/>
          <w:color w:val="C00000"/>
        </w:rPr>
        <w:t>Características técnicas principales</w:t>
      </w:r>
    </w:p>
    <w:p w:rsidR="00C31CAD" w:rsidRPr="00C31CAD" w:rsidRDefault="00C31CAD" w:rsidP="00C31CAD">
      <w:pPr>
        <w:pStyle w:val="NormalWeb"/>
        <w:spacing w:before="0" w:beforeAutospacing="0" w:after="0" w:afterAutospacing="0" w:line="0" w:lineRule="atLeast"/>
        <w:rPr>
          <w:rFonts w:ascii="Arial Narrow" w:hAnsi="Arial Narrow" w:cs="Arial"/>
          <w:color w:val="666666"/>
        </w:rPr>
      </w:pPr>
    </w:p>
    <w:tbl>
      <w:tblPr>
        <w:tblStyle w:val="Listaclara-nfasis2"/>
        <w:tblpPr w:leftFromText="141" w:rightFromText="141" w:vertAnchor="text" w:tblpXSpec="center" w:tblpY="1"/>
        <w:tblW w:w="7196" w:type="dxa"/>
        <w:tblLook w:val="0020"/>
      </w:tblPr>
      <w:tblGrid>
        <w:gridCol w:w="2802"/>
        <w:gridCol w:w="1288"/>
        <w:gridCol w:w="3106"/>
      </w:tblGrid>
      <w:tr w:rsidR="00C31CAD" w:rsidRPr="00C31CAD" w:rsidTr="00C31CAD">
        <w:trPr>
          <w:cnfStyle w:val="100000000000"/>
          <w:trHeight w:val="300"/>
        </w:trPr>
        <w:tc>
          <w:tcPr>
            <w:cnfStyle w:val="000010000000"/>
            <w:tcW w:w="4090" w:type="dxa"/>
            <w:gridSpan w:val="2"/>
          </w:tcPr>
          <w:p w:rsidR="00C31CAD" w:rsidRPr="00C31CAD" w:rsidRDefault="00C31CAD" w:rsidP="00C31CAD">
            <w:pPr>
              <w:spacing w:line="225" w:lineRule="atLeast"/>
              <w:ind w:firstLine="708"/>
              <w:rPr>
                <w:rFonts w:ascii="Arial Narrow" w:hAnsi="Arial Narrow" w:cs="Arial"/>
                <w:color w:val="666666"/>
                <w:sz w:val="24"/>
                <w:szCs w:val="24"/>
              </w:rPr>
            </w:pPr>
          </w:p>
        </w:tc>
        <w:tc>
          <w:tcPr>
            <w:tcW w:w="3106" w:type="dxa"/>
          </w:tcPr>
          <w:p w:rsidR="00C31CAD" w:rsidRPr="00C31CAD" w:rsidRDefault="00C31CAD" w:rsidP="00CD2A35">
            <w:pPr>
              <w:spacing w:line="225" w:lineRule="atLeast"/>
              <w:cnfStyle w:val="100000000000"/>
              <w:rPr>
                <w:rFonts w:ascii="Arial Narrow" w:hAnsi="Arial Narrow" w:cs="Arial"/>
                <w:color w:val="666666"/>
                <w:sz w:val="24"/>
                <w:szCs w:val="24"/>
              </w:rPr>
            </w:pPr>
            <w:r w:rsidRPr="00C31CAD">
              <w:rPr>
                <w:rStyle w:val="Textoennegrita"/>
                <w:rFonts w:ascii="Arial Narrow" w:hAnsi="Arial Narrow" w:cs="Arial"/>
                <w:b/>
                <w:color w:val="FFFFFF"/>
                <w:sz w:val="24"/>
                <w:szCs w:val="24"/>
                <w:bdr w:val="none" w:sz="0" w:space="0" w:color="auto" w:frame="1"/>
              </w:rPr>
              <w:t>TECNOCUT 67V</w:t>
            </w:r>
          </w:p>
        </w:tc>
      </w:tr>
      <w:tr w:rsidR="00C31CAD" w:rsidRPr="00C31CAD" w:rsidTr="00C31CAD">
        <w:trPr>
          <w:cnfStyle w:val="000000100000"/>
        </w:trPr>
        <w:tc>
          <w:tcPr>
            <w:cnfStyle w:val="000010000000"/>
            <w:tcW w:w="2802" w:type="dxa"/>
          </w:tcPr>
          <w:p w:rsidR="00C31CAD" w:rsidRPr="00C31CAD" w:rsidRDefault="00C31CAD" w:rsidP="00CD2A35">
            <w:pPr>
              <w:spacing w:line="225" w:lineRule="atLeast"/>
              <w:rPr>
                <w:rFonts w:ascii="Arial Narrow" w:hAnsi="Arial Narrow" w:cs="Arial"/>
                <w:color w:val="C00000"/>
                <w:sz w:val="24"/>
                <w:szCs w:val="24"/>
              </w:rPr>
            </w:pPr>
            <w:r w:rsidRPr="00C31CAD">
              <w:rPr>
                <w:rFonts w:ascii="Arial Narrow" w:hAnsi="Arial Narrow" w:cs="Arial"/>
                <w:color w:val="C00000"/>
                <w:sz w:val="24"/>
                <w:szCs w:val="24"/>
                <w:bdr w:val="none" w:sz="0" w:space="0" w:color="auto" w:frame="1"/>
              </w:rPr>
              <w:t>Máx. tamaño de corte</w:t>
            </w:r>
          </w:p>
        </w:tc>
        <w:tc>
          <w:tcPr>
            <w:tcW w:w="4394" w:type="dxa"/>
            <w:gridSpan w:val="2"/>
          </w:tcPr>
          <w:p w:rsidR="00C31CAD" w:rsidRPr="00C31CAD" w:rsidRDefault="00C31CAD" w:rsidP="00C31CAD">
            <w:pPr>
              <w:spacing w:line="225" w:lineRule="atLeast"/>
              <w:jc w:val="center"/>
              <w:cnfStyle w:val="000000100000"/>
              <w:rPr>
                <w:rFonts w:ascii="Arial Narrow" w:hAnsi="Arial Narrow" w:cs="Arial"/>
                <w:color w:val="333333"/>
                <w:sz w:val="24"/>
                <w:szCs w:val="24"/>
              </w:rPr>
            </w:pPr>
            <w:r w:rsidRPr="00C31CAD">
              <w:rPr>
                <w:rFonts w:ascii="Arial Narrow" w:hAnsi="Arial Narrow" w:cs="Arial"/>
                <w:color w:val="333333"/>
                <w:sz w:val="24"/>
                <w:szCs w:val="24"/>
                <w:bdr w:val="none" w:sz="0" w:space="0" w:color="auto" w:frame="1"/>
              </w:rPr>
              <w:t xml:space="preserve">670 x </w:t>
            </w:r>
            <w:smartTag w:uri="urn:schemas-microsoft-com:office:smarttags" w:element="metricconverter">
              <w:smartTagPr>
                <w:attr w:name="ProductID" w:val="655 mm"/>
              </w:smartTagPr>
              <w:r w:rsidRPr="00C31CAD">
                <w:rPr>
                  <w:rFonts w:ascii="Arial Narrow" w:hAnsi="Arial Narrow" w:cs="Arial"/>
                  <w:color w:val="333333"/>
                  <w:sz w:val="24"/>
                  <w:szCs w:val="24"/>
                  <w:bdr w:val="none" w:sz="0" w:space="0" w:color="auto" w:frame="1"/>
                </w:rPr>
                <w:t>655 mm</w:t>
              </w:r>
            </w:smartTag>
            <w:r w:rsidRPr="00C31CAD">
              <w:rPr>
                <w:rFonts w:ascii="Arial Narrow" w:hAnsi="Arial Narrow" w:cs="Arial"/>
                <w:color w:val="333333"/>
                <w:sz w:val="24"/>
                <w:szCs w:val="24"/>
                <w:bdr w:val="none" w:sz="0" w:space="0" w:color="auto" w:frame="1"/>
              </w:rPr>
              <w:t>.</w:t>
            </w:r>
          </w:p>
        </w:tc>
      </w:tr>
      <w:tr w:rsidR="00C31CAD" w:rsidRPr="00C31CAD" w:rsidTr="00C31CAD">
        <w:tc>
          <w:tcPr>
            <w:cnfStyle w:val="000010000000"/>
            <w:tcW w:w="2802" w:type="dxa"/>
          </w:tcPr>
          <w:p w:rsidR="00C31CAD" w:rsidRPr="00C31CAD" w:rsidRDefault="00C31CAD" w:rsidP="00CD2A35">
            <w:pPr>
              <w:spacing w:line="225" w:lineRule="atLeast"/>
              <w:rPr>
                <w:rFonts w:ascii="Arial Narrow" w:hAnsi="Arial Narrow" w:cs="Arial"/>
                <w:color w:val="C00000"/>
                <w:sz w:val="24"/>
                <w:szCs w:val="24"/>
              </w:rPr>
            </w:pPr>
            <w:r w:rsidRPr="00C31CAD">
              <w:rPr>
                <w:rFonts w:ascii="Arial Narrow" w:hAnsi="Arial Narrow" w:cs="Arial"/>
                <w:color w:val="C00000"/>
                <w:sz w:val="24"/>
                <w:szCs w:val="24"/>
                <w:bdr w:val="none" w:sz="0" w:space="0" w:color="auto" w:frame="1"/>
              </w:rPr>
              <w:t>Min. tamaño de corte</w:t>
            </w:r>
          </w:p>
        </w:tc>
        <w:tc>
          <w:tcPr>
            <w:tcW w:w="4394" w:type="dxa"/>
            <w:gridSpan w:val="2"/>
          </w:tcPr>
          <w:p w:rsidR="00C31CAD" w:rsidRPr="00C31CAD" w:rsidRDefault="00C31CAD" w:rsidP="00C31CAD">
            <w:pPr>
              <w:spacing w:line="225" w:lineRule="atLeast"/>
              <w:jc w:val="center"/>
              <w:cnfStyle w:val="000000000000"/>
              <w:rPr>
                <w:rFonts w:ascii="Arial Narrow" w:hAnsi="Arial Narrow" w:cs="Arial"/>
                <w:color w:val="333333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0 mm"/>
              </w:smartTagPr>
              <w:r w:rsidRPr="00C31CAD">
                <w:rPr>
                  <w:rFonts w:ascii="Arial Narrow" w:hAnsi="Arial Narrow" w:cs="Arial"/>
                  <w:color w:val="333333"/>
                  <w:sz w:val="24"/>
                  <w:szCs w:val="24"/>
                  <w:bdr w:val="none" w:sz="0" w:space="0" w:color="auto" w:frame="1"/>
                </w:rPr>
                <w:t>30 mm</w:t>
              </w:r>
            </w:smartTag>
            <w:r w:rsidRPr="00C31CAD">
              <w:rPr>
                <w:rFonts w:ascii="Arial Narrow" w:hAnsi="Arial Narrow" w:cs="Arial"/>
                <w:color w:val="333333"/>
                <w:sz w:val="24"/>
                <w:szCs w:val="24"/>
                <w:bdr w:val="none" w:sz="0" w:space="0" w:color="auto" w:frame="1"/>
              </w:rPr>
              <w:t>.</w:t>
            </w:r>
          </w:p>
        </w:tc>
      </w:tr>
      <w:tr w:rsidR="00C31CAD" w:rsidRPr="00C31CAD" w:rsidTr="00C31CAD">
        <w:trPr>
          <w:cnfStyle w:val="000000100000"/>
        </w:trPr>
        <w:tc>
          <w:tcPr>
            <w:cnfStyle w:val="000010000000"/>
            <w:tcW w:w="2802" w:type="dxa"/>
          </w:tcPr>
          <w:p w:rsidR="00C31CAD" w:rsidRPr="00C31CAD" w:rsidRDefault="00C31CAD" w:rsidP="00CD2A35">
            <w:pPr>
              <w:spacing w:line="225" w:lineRule="atLeast"/>
              <w:rPr>
                <w:rFonts w:ascii="Arial Narrow" w:hAnsi="Arial Narrow" w:cs="Arial"/>
                <w:color w:val="C00000"/>
                <w:sz w:val="24"/>
                <w:szCs w:val="24"/>
              </w:rPr>
            </w:pPr>
            <w:r w:rsidRPr="00C31CAD">
              <w:rPr>
                <w:rFonts w:ascii="Arial Narrow" w:hAnsi="Arial Narrow" w:cs="Arial"/>
                <w:color w:val="C00000"/>
                <w:sz w:val="24"/>
                <w:szCs w:val="24"/>
                <w:bdr w:val="none" w:sz="0" w:space="0" w:color="auto" w:frame="1"/>
              </w:rPr>
              <w:t>Altura de corte/ Espesor</w:t>
            </w:r>
          </w:p>
        </w:tc>
        <w:tc>
          <w:tcPr>
            <w:tcW w:w="4394" w:type="dxa"/>
            <w:gridSpan w:val="2"/>
          </w:tcPr>
          <w:p w:rsidR="00C31CAD" w:rsidRPr="00C31CAD" w:rsidRDefault="00C31CAD" w:rsidP="00C31CAD">
            <w:pPr>
              <w:spacing w:line="225" w:lineRule="atLeast"/>
              <w:jc w:val="center"/>
              <w:cnfStyle w:val="000000100000"/>
              <w:rPr>
                <w:rFonts w:ascii="Arial Narrow" w:hAnsi="Arial Narrow" w:cs="Arial"/>
                <w:color w:val="333333"/>
                <w:sz w:val="24"/>
                <w:szCs w:val="24"/>
                <w:bdr w:val="none" w:sz="0" w:space="0" w:color="auto" w:frame="1"/>
              </w:rPr>
            </w:pPr>
            <w:smartTag w:uri="urn:schemas-microsoft-com:office:smarttags" w:element="metricconverter">
              <w:smartTagPr>
                <w:attr w:name="ProductID" w:val="80 mm"/>
              </w:smartTagPr>
              <w:r w:rsidRPr="00C31CAD">
                <w:rPr>
                  <w:rFonts w:ascii="Arial Narrow" w:hAnsi="Arial Narrow" w:cs="Arial"/>
                  <w:color w:val="333333"/>
                  <w:sz w:val="24"/>
                  <w:szCs w:val="24"/>
                  <w:bdr w:val="none" w:sz="0" w:space="0" w:color="auto" w:frame="1"/>
                </w:rPr>
                <w:t>80 mm</w:t>
              </w:r>
            </w:smartTag>
            <w:r w:rsidRPr="00C31CAD">
              <w:rPr>
                <w:rFonts w:ascii="Arial Narrow" w:hAnsi="Arial Narrow" w:cs="Arial"/>
                <w:color w:val="333333"/>
                <w:sz w:val="24"/>
                <w:szCs w:val="24"/>
                <w:bdr w:val="none" w:sz="0" w:space="0" w:color="auto" w:frame="1"/>
              </w:rPr>
              <w:t>.</w:t>
            </w:r>
          </w:p>
        </w:tc>
      </w:tr>
      <w:tr w:rsidR="00C31CAD" w:rsidRPr="00C31CAD" w:rsidTr="00C31CAD">
        <w:tc>
          <w:tcPr>
            <w:cnfStyle w:val="000010000000"/>
            <w:tcW w:w="2802" w:type="dxa"/>
          </w:tcPr>
          <w:p w:rsidR="00C31CAD" w:rsidRPr="00C31CAD" w:rsidRDefault="00C31CAD" w:rsidP="00CD2A35">
            <w:pPr>
              <w:spacing w:line="225" w:lineRule="atLeast"/>
              <w:rPr>
                <w:rFonts w:ascii="Arial Narrow" w:hAnsi="Arial Narrow" w:cs="Arial"/>
                <w:color w:val="C00000"/>
                <w:sz w:val="24"/>
                <w:szCs w:val="24"/>
                <w:bdr w:val="none" w:sz="0" w:space="0" w:color="auto" w:frame="1"/>
              </w:rPr>
            </w:pPr>
            <w:r w:rsidRPr="00C31CAD">
              <w:rPr>
                <w:rFonts w:ascii="Arial Narrow" w:hAnsi="Arial Narrow" w:cs="Arial"/>
                <w:color w:val="C00000"/>
                <w:sz w:val="24"/>
                <w:szCs w:val="24"/>
                <w:bdr w:val="none" w:sz="0" w:space="0" w:color="auto" w:frame="1"/>
              </w:rPr>
              <w:t>Precisión</w:t>
            </w:r>
          </w:p>
        </w:tc>
        <w:tc>
          <w:tcPr>
            <w:tcW w:w="4394" w:type="dxa"/>
            <w:gridSpan w:val="2"/>
          </w:tcPr>
          <w:p w:rsidR="00C31CAD" w:rsidRPr="00C31CAD" w:rsidRDefault="00C31CAD" w:rsidP="00C31CAD">
            <w:pPr>
              <w:spacing w:line="225" w:lineRule="atLeast"/>
              <w:jc w:val="center"/>
              <w:cnfStyle w:val="000000000000"/>
              <w:rPr>
                <w:rFonts w:ascii="Arial Narrow" w:hAnsi="Arial Narrow" w:cs="Arial"/>
                <w:color w:val="333333"/>
                <w:sz w:val="24"/>
                <w:szCs w:val="24"/>
                <w:bdr w:val="none" w:sz="0" w:space="0" w:color="auto" w:frame="1"/>
              </w:rPr>
            </w:pPr>
            <w:r w:rsidRPr="00C31CAD">
              <w:rPr>
                <w:rFonts w:ascii="Arial Narrow" w:hAnsi="Arial Narrow" w:cs="Arial"/>
                <w:color w:val="333333"/>
                <w:sz w:val="24"/>
                <w:szCs w:val="24"/>
              </w:rPr>
              <w:t>&lt;</w:t>
            </w:r>
            <w:smartTag w:uri="urn:schemas-microsoft-com:office:smarttags" w:element="metricconverter">
              <w:smartTagPr>
                <w:attr w:name="ProductID" w:val="0,3 mm"/>
              </w:smartTagPr>
              <w:r w:rsidRPr="00C31CAD">
                <w:rPr>
                  <w:rFonts w:ascii="Arial Narrow" w:hAnsi="Arial Narrow" w:cs="Arial"/>
                  <w:color w:val="333333"/>
                  <w:sz w:val="24"/>
                  <w:szCs w:val="24"/>
                </w:rPr>
                <w:t>0,3 mm</w:t>
              </w:r>
            </w:smartTag>
            <w:r w:rsidRPr="00C31CAD">
              <w:rPr>
                <w:rFonts w:ascii="Arial Narrow" w:hAnsi="Arial Narrow" w:cs="Arial"/>
                <w:color w:val="333333"/>
                <w:sz w:val="24"/>
                <w:szCs w:val="24"/>
              </w:rPr>
              <w:t>.</w:t>
            </w:r>
          </w:p>
        </w:tc>
      </w:tr>
      <w:tr w:rsidR="00C31CAD" w:rsidRPr="00C31CAD" w:rsidTr="00C31CAD">
        <w:trPr>
          <w:cnfStyle w:val="000000100000"/>
        </w:trPr>
        <w:tc>
          <w:tcPr>
            <w:cnfStyle w:val="000010000000"/>
            <w:tcW w:w="2802" w:type="dxa"/>
          </w:tcPr>
          <w:p w:rsidR="00C31CAD" w:rsidRPr="00C31CAD" w:rsidRDefault="00C31CAD" w:rsidP="00CD2A35">
            <w:pPr>
              <w:spacing w:line="225" w:lineRule="atLeast"/>
              <w:rPr>
                <w:rFonts w:ascii="Arial Narrow" w:hAnsi="Arial Narrow" w:cs="Arial"/>
                <w:color w:val="C00000"/>
                <w:sz w:val="24"/>
                <w:szCs w:val="24"/>
                <w:bdr w:val="none" w:sz="0" w:space="0" w:color="auto" w:frame="1"/>
              </w:rPr>
            </w:pPr>
            <w:r w:rsidRPr="00C31CAD">
              <w:rPr>
                <w:rFonts w:ascii="Arial Narrow" w:hAnsi="Arial Narrow" w:cs="Arial"/>
                <w:color w:val="C00000"/>
                <w:sz w:val="24"/>
                <w:szCs w:val="24"/>
                <w:bdr w:val="none" w:sz="0" w:space="0" w:color="auto" w:frame="1"/>
              </w:rPr>
              <w:t>Pantalla</w:t>
            </w:r>
          </w:p>
        </w:tc>
        <w:tc>
          <w:tcPr>
            <w:tcW w:w="4394" w:type="dxa"/>
            <w:gridSpan w:val="2"/>
          </w:tcPr>
          <w:p w:rsidR="00C31CAD" w:rsidRPr="00C31CAD" w:rsidRDefault="00C31CAD" w:rsidP="00C31CAD">
            <w:pPr>
              <w:spacing w:line="225" w:lineRule="atLeast"/>
              <w:jc w:val="center"/>
              <w:cnfStyle w:val="000000100000"/>
              <w:rPr>
                <w:rFonts w:ascii="Arial Narrow" w:hAnsi="Arial Narrow" w:cs="Arial"/>
                <w:color w:val="333333"/>
                <w:sz w:val="24"/>
                <w:szCs w:val="24"/>
              </w:rPr>
            </w:pPr>
            <w:r w:rsidRPr="00C31CAD">
              <w:rPr>
                <w:rFonts w:ascii="Arial Narrow" w:hAnsi="Arial Narrow" w:cs="Arial"/>
                <w:color w:val="333333"/>
                <w:sz w:val="24"/>
                <w:szCs w:val="24"/>
              </w:rPr>
              <w:t>LCD</w:t>
            </w:r>
          </w:p>
        </w:tc>
      </w:tr>
      <w:tr w:rsidR="00C31CAD" w:rsidRPr="00C31CAD" w:rsidTr="00C31CAD">
        <w:tc>
          <w:tcPr>
            <w:cnfStyle w:val="000010000000"/>
            <w:tcW w:w="2802" w:type="dxa"/>
          </w:tcPr>
          <w:p w:rsidR="00C31CAD" w:rsidRPr="00C31CAD" w:rsidRDefault="00C31CAD" w:rsidP="00CD2A35">
            <w:pPr>
              <w:spacing w:line="225" w:lineRule="atLeast"/>
              <w:rPr>
                <w:rFonts w:ascii="Arial Narrow" w:hAnsi="Arial Narrow" w:cs="Arial"/>
                <w:color w:val="C00000"/>
                <w:sz w:val="24"/>
                <w:szCs w:val="24"/>
                <w:bdr w:val="none" w:sz="0" w:space="0" w:color="auto" w:frame="1"/>
              </w:rPr>
            </w:pPr>
            <w:r w:rsidRPr="00C31CAD">
              <w:rPr>
                <w:rFonts w:ascii="Arial Narrow" w:hAnsi="Arial Narrow" w:cs="Arial"/>
                <w:color w:val="C00000"/>
                <w:sz w:val="24"/>
                <w:szCs w:val="24"/>
                <w:bdr w:val="none" w:sz="0" w:space="0" w:color="auto" w:frame="1"/>
              </w:rPr>
              <w:t>Programa</w:t>
            </w:r>
          </w:p>
        </w:tc>
        <w:tc>
          <w:tcPr>
            <w:tcW w:w="4394" w:type="dxa"/>
            <w:gridSpan w:val="2"/>
          </w:tcPr>
          <w:p w:rsidR="00C31CAD" w:rsidRPr="00C31CAD" w:rsidRDefault="00C31CAD" w:rsidP="00C31CAD">
            <w:pPr>
              <w:spacing w:line="225" w:lineRule="atLeast"/>
              <w:jc w:val="center"/>
              <w:cnfStyle w:val="000000000000"/>
              <w:rPr>
                <w:rFonts w:ascii="Arial Narrow" w:hAnsi="Arial Narrow" w:cs="Arial"/>
                <w:color w:val="333333"/>
                <w:sz w:val="24"/>
                <w:szCs w:val="24"/>
              </w:rPr>
            </w:pPr>
            <w:r w:rsidRPr="00C31CAD">
              <w:rPr>
                <w:rFonts w:ascii="Arial Narrow" w:hAnsi="Arial Narrow" w:cs="Arial"/>
                <w:color w:val="333333"/>
                <w:sz w:val="24"/>
                <w:szCs w:val="24"/>
              </w:rPr>
              <w:t>si</w:t>
            </w:r>
          </w:p>
        </w:tc>
      </w:tr>
      <w:tr w:rsidR="00C31CAD" w:rsidRPr="00C31CAD" w:rsidTr="00C31CAD">
        <w:trPr>
          <w:cnfStyle w:val="000000100000"/>
        </w:trPr>
        <w:tc>
          <w:tcPr>
            <w:cnfStyle w:val="000010000000"/>
            <w:tcW w:w="2802" w:type="dxa"/>
          </w:tcPr>
          <w:p w:rsidR="00C31CAD" w:rsidRPr="00C31CAD" w:rsidRDefault="00C31CAD" w:rsidP="00CD2A35">
            <w:pPr>
              <w:spacing w:line="225" w:lineRule="atLeast"/>
              <w:rPr>
                <w:rFonts w:ascii="Arial Narrow" w:hAnsi="Arial Narrow" w:cs="Arial"/>
                <w:color w:val="C00000"/>
                <w:sz w:val="24"/>
                <w:szCs w:val="24"/>
              </w:rPr>
            </w:pPr>
            <w:r w:rsidRPr="00C31CAD">
              <w:rPr>
                <w:rFonts w:ascii="Arial Narrow" w:hAnsi="Arial Narrow" w:cs="Arial"/>
                <w:color w:val="C00000"/>
                <w:sz w:val="24"/>
                <w:szCs w:val="24"/>
                <w:bdr w:val="none" w:sz="0" w:space="0" w:color="auto" w:frame="1"/>
              </w:rPr>
              <w:t>Pisón de papel</w:t>
            </w:r>
          </w:p>
        </w:tc>
        <w:tc>
          <w:tcPr>
            <w:tcW w:w="4394" w:type="dxa"/>
            <w:gridSpan w:val="2"/>
          </w:tcPr>
          <w:p w:rsidR="00C31CAD" w:rsidRPr="00C31CAD" w:rsidRDefault="00C31CAD" w:rsidP="00C31CAD">
            <w:pPr>
              <w:spacing w:line="225" w:lineRule="atLeast"/>
              <w:jc w:val="center"/>
              <w:cnfStyle w:val="000000100000"/>
              <w:rPr>
                <w:rFonts w:ascii="Arial Narrow" w:hAnsi="Arial Narrow" w:cs="Arial"/>
                <w:color w:val="333333"/>
                <w:sz w:val="24"/>
                <w:szCs w:val="24"/>
              </w:rPr>
            </w:pPr>
            <w:r w:rsidRPr="00C31CAD">
              <w:rPr>
                <w:rFonts w:ascii="Arial Narrow" w:hAnsi="Arial Narrow" w:cs="Arial"/>
                <w:color w:val="333333"/>
                <w:sz w:val="24"/>
                <w:szCs w:val="24"/>
              </w:rPr>
              <w:t>Automático</w:t>
            </w:r>
          </w:p>
        </w:tc>
      </w:tr>
      <w:tr w:rsidR="00C31CAD" w:rsidRPr="00C31CAD" w:rsidTr="00C31CAD">
        <w:tc>
          <w:tcPr>
            <w:cnfStyle w:val="000010000000"/>
            <w:tcW w:w="2802" w:type="dxa"/>
          </w:tcPr>
          <w:p w:rsidR="00C31CAD" w:rsidRPr="00C31CAD" w:rsidRDefault="00C31CAD" w:rsidP="00CD2A35">
            <w:pPr>
              <w:spacing w:line="225" w:lineRule="atLeast"/>
              <w:rPr>
                <w:rFonts w:ascii="Arial Narrow" w:hAnsi="Arial Narrow" w:cs="Arial"/>
                <w:color w:val="C00000"/>
                <w:sz w:val="24"/>
                <w:szCs w:val="24"/>
                <w:bdr w:val="none" w:sz="0" w:space="0" w:color="auto" w:frame="1"/>
              </w:rPr>
            </w:pPr>
            <w:r w:rsidRPr="00C31CAD">
              <w:rPr>
                <w:rFonts w:ascii="Arial Narrow" w:hAnsi="Arial Narrow" w:cs="Arial"/>
                <w:color w:val="C00000"/>
                <w:sz w:val="24"/>
                <w:szCs w:val="24"/>
                <w:bdr w:val="none" w:sz="0" w:space="0" w:color="auto" w:frame="1"/>
              </w:rPr>
              <w:t>Poder</w:t>
            </w:r>
          </w:p>
        </w:tc>
        <w:tc>
          <w:tcPr>
            <w:tcW w:w="4394" w:type="dxa"/>
            <w:gridSpan w:val="2"/>
          </w:tcPr>
          <w:p w:rsidR="00C31CAD" w:rsidRPr="00C31CAD" w:rsidRDefault="00C31CAD" w:rsidP="00C31CAD">
            <w:pPr>
              <w:spacing w:line="225" w:lineRule="atLeast"/>
              <w:jc w:val="center"/>
              <w:cnfStyle w:val="000000000000"/>
              <w:rPr>
                <w:rFonts w:ascii="Arial Narrow" w:hAnsi="Arial Narrow" w:cs="Arial"/>
                <w:color w:val="333333"/>
                <w:sz w:val="24"/>
                <w:szCs w:val="24"/>
                <w:bdr w:val="none" w:sz="0" w:space="0" w:color="auto" w:frame="1"/>
              </w:rPr>
            </w:pPr>
            <w:r w:rsidRPr="00C31CAD">
              <w:rPr>
                <w:rFonts w:ascii="Arial Narrow" w:hAnsi="Arial Narrow" w:cs="Arial"/>
                <w:color w:val="333333"/>
                <w:sz w:val="24"/>
                <w:szCs w:val="24"/>
                <w:bdr w:val="none" w:sz="0" w:space="0" w:color="auto" w:frame="1"/>
              </w:rPr>
              <w:t>AC220V/110V  50Hz 1700W</w:t>
            </w:r>
          </w:p>
        </w:tc>
      </w:tr>
      <w:tr w:rsidR="00C31CAD" w:rsidRPr="00C31CAD" w:rsidTr="00C31CAD">
        <w:trPr>
          <w:cnfStyle w:val="000000100000"/>
        </w:trPr>
        <w:tc>
          <w:tcPr>
            <w:cnfStyle w:val="000010000000"/>
            <w:tcW w:w="2802" w:type="dxa"/>
          </w:tcPr>
          <w:p w:rsidR="00C31CAD" w:rsidRPr="00C31CAD" w:rsidRDefault="00C31CAD" w:rsidP="00CD2A35">
            <w:pPr>
              <w:spacing w:line="225" w:lineRule="atLeast"/>
              <w:rPr>
                <w:rFonts w:ascii="Arial Narrow" w:hAnsi="Arial Narrow" w:cs="Arial"/>
                <w:color w:val="C00000"/>
                <w:sz w:val="24"/>
                <w:szCs w:val="24"/>
                <w:bdr w:val="none" w:sz="0" w:space="0" w:color="auto" w:frame="1"/>
              </w:rPr>
            </w:pPr>
            <w:r w:rsidRPr="00C31CAD">
              <w:rPr>
                <w:rFonts w:ascii="Arial Narrow" w:hAnsi="Arial Narrow" w:cs="Arial"/>
                <w:color w:val="C00000"/>
                <w:sz w:val="24"/>
                <w:szCs w:val="24"/>
                <w:bdr w:val="none" w:sz="0" w:space="0" w:color="auto" w:frame="1"/>
              </w:rPr>
              <w:t xml:space="preserve">Barrera de seguridad </w:t>
            </w:r>
          </w:p>
        </w:tc>
        <w:tc>
          <w:tcPr>
            <w:tcW w:w="4394" w:type="dxa"/>
            <w:gridSpan w:val="2"/>
          </w:tcPr>
          <w:p w:rsidR="00C31CAD" w:rsidRPr="00C31CAD" w:rsidRDefault="00C31CAD" w:rsidP="00C31CAD">
            <w:pPr>
              <w:spacing w:line="225" w:lineRule="atLeast"/>
              <w:jc w:val="center"/>
              <w:cnfStyle w:val="000000100000"/>
              <w:rPr>
                <w:rFonts w:ascii="Arial Narrow" w:hAnsi="Arial Narrow" w:cs="Arial"/>
                <w:color w:val="333333"/>
                <w:sz w:val="24"/>
                <w:szCs w:val="24"/>
                <w:bdr w:val="none" w:sz="0" w:space="0" w:color="auto" w:frame="1"/>
              </w:rPr>
            </w:pPr>
            <w:r w:rsidRPr="00C31CAD">
              <w:rPr>
                <w:rFonts w:ascii="Arial Narrow" w:hAnsi="Arial Narrow" w:cs="Arial"/>
                <w:color w:val="333333"/>
                <w:sz w:val="24"/>
                <w:szCs w:val="24"/>
                <w:bdr w:val="none" w:sz="0" w:space="0" w:color="auto" w:frame="1"/>
              </w:rPr>
              <w:t>Óptica</w:t>
            </w:r>
          </w:p>
        </w:tc>
      </w:tr>
      <w:tr w:rsidR="00C31CAD" w:rsidRPr="00C31CAD" w:rsidTr="00C31CAD">
        <w:tc>
          <w:tcPr>
            <w:cnfStyle w:val="000010000000"/>
            <w:tcW w:w="2802" w:type="dxa"/>
          </w:tcPr>
          <w:p w:rsidR="00C31CAD" w:rsidRPr="00C31CAD" w:rsidRDefault="00C31CAD" w:rsidP="00CD2A35">
            <w:pPr>
              <w:spacing w:line="225" w:lineRule="atLeast"/>
              <w:rPr>
                <w:rFonts w:ascii="Arial Narrow" w:hAnsi="Arial Narrow" w:cs="Arial"/>
                <w:color w:val="C00000"/>
                <w:sz w:val="24"/>
                <w:szCs w:val="24"/>
                <w:bdr w:val="none" w:sz="0" w:space="0" w:color="auto" w:frame="1"/>
              </w:rPr>
            </w:pPr>
            <w:r w:rsidRPr="00C31CAD">
              <w:rPr>
                <w:rFonts w:ascii="Arial Narrow" w:hAnsi="Arial Narrow" w:cs="Arial"/>
                <w:color w:val="C00000"/>
                <w:sz w:val="24"/>
                <w:szCs w:val="24"/>
                <w:bdr w:val="none" w:sz="0" w:space="0" w:color="auto" w:frame="1"/>
              </w:rPr>
              <w:t>Peso</w:t>
            </w:r>
          </w:p>
        </w:tc>
        <w:tc>
          <w:tcPr>
            <w:tcW w:w="4394" w:type="dxa"/>
            <w:gridSpan w:val="2"/>
          </w:tcPr>
          <w:p w:rsidR="00C31CAD" w:rsidRPr="00C31CAD" w:rsidRDefault="00C31CAD" w:rsidP="00C31CAD">
            <w:pPr>
              <w:spacing w:line="225" w:lineRule="atLeast"/>
              <w:jc w:val="center"/>
              <w:cnfStyle w:val="000000000000"/>
              <w:rPr>
                <w:rFonts w:ascii="Arial Narrow" w:hAnsi="Arial Narrow" w:cs="Arial"/>
                <w:color w:val="333333"/>
                <w:sz w:val="24"/>
                <w:szCs w:val="24"/>
                <w:bdr w:val="none" w:sz="0" w:space="0" w:color="auto" w:frame="1"/>
              </w:rPr>
            </w:pPr>
            <w:r w:rsidRPr="00C31CAD">
              <w:rPr>
                <w:rFonts w:ascii="Arial Narrow" w:hAnsi="Arial Narrow" w:cs="Arial"/>
                <w:color w:val="333333"/>
                <w:sz w:val="24"/>
                <w:szCs w:val="24"/>
                <w:bdr w:val="none" w:sz="0" w:space="0" w:color="auto" w:frame="1"/>
              </w:rPr>
              <w:t>270kg</w:t>
            </w:r>
          </w:p>
        </w:tc>
      </w:tr>
      <w:tr w:rsidR="00C31CAD" w:rsidRPr="00C31CAD" w:rsidTr="00C31CAD">
        <w:trPr>
          <w:cnfStyle w:val="000000100000"/>
        </w:trPr>
        <w:tc>
          <w:tcPr>
            <w:cnfStyle w:val="000010000000"/>
            <w:tcW w:w="2802" w:type="dxa"/>
          </w:tcPr>
          <w:p w:rsidR="00C31CAD" w:rsidRPr="00C31CAD" w:rsidRDefault="00C31CAD" w:rsidP="00CD2A35">
            <w:pPr>
              <w:spacing w:line="225" w:lineRule="atLeast"/>
              <w:rPr>
                <w:rFonts w:ascii="Arial Narrow" w:hAnsi="Arial Narrow" w:cs="Arial"/>
                <w:color w:val="C00000"/>
                <w:sz w:val="24"/>
                <w:szCs w:val="24"/>
                <w:bdr w:val="none" w:sz="0" w:space="0" w:color="auto" w:frame="1"/>
              </w:rPr>
            </w:pPr>
            <w:r w:rsidRPr="00C31CAD">
              <w:rPr>
                <w:rFonts w:ascii="Arial Narrow" w:hAnsi="Arial Narrow" w:cs="Arial"/>
                <w:color w:val="C00000"/>
                <w:sz w:val="24"/>
                <w:szCs w:val="24"/>
                <w:bdr w:val="none" w:sz="0" w:space="0" w:color="auto" w:frame="1"/>
              </w:rPr>
              <w:t>Tamaño de la máquina</w:t>
            </w:r>
          </w:p>
        </w:tc>
        <w:tc>
          <w:tcPr>
            <w:tcW w:w="4394" w:type="dxa"/>
            <w:gridSpan w:val="2"/>
          </w:tcPr>
          <w:p w:rsidR="00C31CAD" w:rsidRPr="00C31CAD" w:rsidRDefault="00C31CAD" w:rsidP="00C31CAD">
            <w:pPr>
              <w:spacing w:line="225" w:lineRule="atLeast"/>
              <w:jc w:val="center"/>
              <w:cnfStyle w:val="000000100000"/>
              <w:rPr>
                <w:rFonts w:ascii="Arial Narrow" w:hAnsi="Arial Narrow" w:cs="Arial"/>
                <w:color w:val="333333"/>
                <w:sz w:val="24"/>
                <w:szCs w:val="24"/>
                <w:bdr w:val="none" w:sz="0" w:space="0" w:color="auto" w:frame="1"/>
              </w:rPr>
            </w:pPr>
            <w:r w:rsidRPr="00C31CAD">
              <w:rPr>
                <w:rFonts w:ascii="Arial Narrow" w:hAnsi="Arial Narrow" w:cs="Arial"/>
                <w:color w:val="333333"/>
                <w:sz w:val="24"/>
                <w:szCs w:val="24"/>
                <w:bdr w:val="none" w:sz="0" w:space="0" w:color="auto" w:frame="1"/>
              </w:rPr>
              <w:t xml:space="preserve">1300 x 980 x </w:t>
            </w:r>
            <w:smartTag w:uri="urn:schemas-microsoft-com:office:smarttags" w:element="metricconverter">
              <w:smartTagPr>
                <w:attr w:name="ProductID" w:val="1300 mm"/>
              </w:smartTagPr>
              <w:r w:rsidRPr="00C31CAD">
                <w:rPr>
                  <w:rFonts w:ascii="Arial Narrow" w:hAnsi="Arial Narrow" w:cs="Arial"/>
                  <w:color w:val="333333"/>
                  <w:sz w:val="24"/>
                  <w:szCs w:val="24"/>
                  <w:bdr w:val="none" w:sz="0" w:space="0" w:color="auto" w:frame="1"/>
                </w:rPr>
                <w:t>1300 mm</w:t>
              </w:r>
            </w:smartTag>
            <w:r w:rsidRPr="00C31CAD">
              <w:rPr>
                <w:rFonts w:ascii="Arial Narrow" w:hAnsi="Arial Narrow" w:cs="Arial"/>
                <w:color w:val="333333"/>
                <w:sz w:val="24"/>
                <w:szCs w:val="24"/>
                <w:bdr w:val="none" w:sz="0" w:space="0" w:color="auto" w:frame="1"/>
              </w:rPr>
              <w:t>.</w:t>
            </w:r>
          </w:p>
        </w:tc>
      </w:tr>
    </w:tbl>
    <w:p w:rsidR="00C31CAD" w:rsidRDefault="00C31CAD" w:rsidP="00C31CAD">
      <w:pPr>
        <w:rPr>
          <w:rFonts w:ascii="Arial Narrow" w:hAnsi="Arial Narrow"/>
        </w:rPr>
      </w:pPr>
      <w:r w:rsidRPr="00C31CAD">
        <w:rPr>
          <w:rFonts w:ascii="Arial Narrow" w:hAnsi="Arial Narrow"/>
        </w:rPr>
        <w:br w:type="textWrapping" w:clear="all"/>
      </w:r>
    </w:p>
    <w:sectPr w:rsidR="00C31CAD" w:rsidSect="0096153A">
      <w:headerReference w:type="default" r:id="rId8"/>
      <w:footerReference w:type="default" r:id="rId9"/>
      <w:footnotePr>
        <w:pos w:val="beneathText"/>
      </w:footnotePr>
      <w:pgSz w:w="11905" w:h="16837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710A" w:rsidRDefault="004C710A" w:rsidP="00E76F25">
      <w:r>
        <w:separator/>
      </w:r>
    </w:p>
  </w:endnote>
  <w:endnote w:type="continuationSeparator" w:id="1">
    <w:p w:rsidR="004C710A" w:rsidRDefault="004C710A" w:rsidP="00E76F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5D0" w:rsidRPr="00E76F25" w:rsidRDefault="00BF65D0" w:rsidP="00E76F25">
    <w:pPr>
      <w:pBdr>
        <w:bottom w:val="single" w:sz="12" w:space="0" w:color="auto"/>
      </w:pBdr>
      <w:jc w:val="center"/>
      <w:rPr>
        <w:rFonts w:ascii="Arial Narrow" w:eastAsiaTheme="minorEastAsia" w:hAnsi="Arial Narrow"/>
        <w:b/>
        <w:bCs/>
        <w:noProof/>
        <w:sz w:val="18"/>
        <w:szCs w:val="18"/>
        <w:lang w:eastAsia="es-AR"/>
      </w:rPr>
    </w:pPr>
  </w:p>
  <w:p w:rsidR="00BF65D0" w:rsidRPr="00E76F25" w:rsidRDefault="00BF65D0" w:rsidP="00E76F25">
    <w:pPr>
      <w:jc w:val="center"/>
      <w:rPr>
        <w:rFonts w:ascii="Arial Narrow" w:eastAsiaTheme="minorEastAsia" w:hAnsi="Arial Narrow"/>
        <w:b/>
        <w:bCs/>
        <w:noProof/>
        <w:sz w:val="18"/>
        <w:szCs w:val="18"/>
        <w:lang w:eastAsia="es-AR"/>
      </w:rPr>
    </w:pPr>
    <w:r w:rsidRPr="00E76F25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>Casa Central Córdoba</w:t>
    </w:r>
    <w:r w:rsidRPr="00E76F25">
      <w:rPr>
        <w:rFonts w:ascii="Arial Narrow" w:eastAsiaTheme="minorEastAsia" w:hAnsi="Arial Narrow"/>
        <w:noProof/>
        <w:sz w:val="18"/>
        <w:szCs w:val="18"/>
        <w:lang w:eastAsia="es-AR"/>
      </w:rPr>
      <w:t xml:space="preserve"> | Silvestre Remonda Nº 364 | 00-54-351-4809161 | Córdoba | Argentina</w:t>
    </w:r>
  </w:p>
  <w:p w:rsidR="00BF65D0" w:rsidRPr="00E76F25" w:rsidRDefault="00BF65D0" w:rsidP="00E76F25">
    <w:pPr>
      <w:jc w:val="center"/>
      <w:rPr>
        <w:rFonts w:ascii="Arial Narrow" w:eastAsiaTheme="minorEastAsia" w:hAnsi="Arial Narrow"/>
        <w:noProof/>
        <w:sz w:val="18"/>
        <w:szCs w:val="18"/>
        <w:lang w:eastAsia="es-AR"/>
      </w:rPr>
    </w:pPr>
    <w:r w:rsidRPr="00E76F25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>Sucursal Buenos Aires</w:t>
    </w:r>
    <w:r w:rsidRPr="00E76F25">
      <w:rPr>
        <w:rFonts w:ascii="Arial Narrow" w:eastAsiaTheme="minorEastAsia" w:hAnsi="Arial Narrow"/>
        <w:noProof/>
        <w:sz w:val="18"/>
        <w:szCs w:val="18"/>
        <w:lang w:eastAsia="es-AR"/>
      </w:rPr>
      <w:t xml:space="preserve"> </w:t>
    </w:r>
    <w:r w:rsidRPr="00E76F25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>|</w:t>
    </w:r>
    <w:r w:rsidRPr="00E76F25">
      <w:rPr>
        <w:rFonts w:ascii="Arial Narrow" w:eastAsiaTheme="minorEastAsia" w:hAnsi="Arial Narrow"/>
        <w:noProof/>
        <w:sz w:val="18"/>
        <w:szCs w:val="18"/>
        <w:lang w:eastAsia="es-AR"/>
      </w:rPr>
      <w:t xml:space="preserve"> Pe</w:t>
    </w:r>
    <w:r w:rsidRPr="00E76F25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>r</w:t>
    </w:r>
    <w:r w:rsidRPr="00E76F25">
      <w:rPr>
        <w:rFonts w:ascii="Arial Narrow" w:eastAsiaTheme="minorEastAsia" w:hAnsi="Arial Narrow"/>
        <w:noProof/>
        <w:sz w:val="18"/>
        <w:szCs w:val="18"/>
        <w:lang w:eastAsia="es-AR"/>
      </w:rPr>
      <w:t>driel Nº 607 esq. Cortejarena | 00-54-11-43025618/43015660 | Barracas | Buenos Aires | Argentina</w:t>
    </w:r>
  </w:p>
  <w:p w:rsidR="00BF65D0" w:rsidRPr="00E76F25" w:rsidRDefault="00BF65D0" w:rsidP="00E76F25">
    <w:pPr>
      <w:jc w:val="center"/>
      <w:rPr>
        <w:rFonts w:ascii="Arial Narrow" w:eastAsiaTheme="minorEastAsia" w:hAnsi="Arial Narrow"/>
        <w:bCs/>
        <w:noProof/>
        <w:sz w:val="18"/>
        <w:szCs w:val="18"/>
        <w:lang w:eastAsia="es-AR"/>
      </w:rPr>
    </w:pPr>
    <w:r w:rsidRPr="00E76F25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 xml:space="preserve">Representante Autorizado Lima – Perú </w:t>
    </w:r>
    <w:r w:rsidRPr="00E76F25">
      <w:rPr>
        <w:rFonts w:ascii="Arial Narrow" w:eastAsiaTheme="minorEastAsia" w:hAnsi="Arial Narrow" w:cstheme="minorHAnsi"/>
        <w:b/>
        <w:bCs/>
        <w:noProof/>
        <w:sz w:val="18"/>
        <w:szCs w:val="18"/>
        <w:lang w:eastAsia="es-AR"/>
      </w:rPr>
      <w:t xml:space="preserve">| </w:t>
    </w:r>
    <w:r w:rsidRPr="00E76F25">
      <w:rPr>
        <w:rFonts w:ascii="Arial Narrow" w:eastAsiaTheme="minorEastAsia" w:hAnsi="Arial Narrow" w:cstheme="minorHAnsi"/>
        <w:noProof/>
        <w:sz w:val="18"/>
        <w:szCs w:val="18"/>
        <w:lang w:eastAsia="es-AR"/>
      </w:rPr>
      <w:t>Av. Brasil N° 1429 Jesús María</w:t>
    </w:r>
    <w:r w:rsidRPr="00E76F25">
      <w:rPr>
        <w:rFonts w:ascii="Arial Narrow" w:eastAsiaTheme="minorEastAsia" w:hAnsi="Arial Narrow" w:cstheme="minorHAnsi"/>
        <w:bCs/>
        <w:noProof/>
        <w:sz w:val="18"/>
        <w:szCs w:val="18"/>
        <w:lang w:eastAsia="es-AR"/>
      </w:rPr>
      <w:t xml:space="preserve"> </w:t>
    </w:r>
    <w:r w:rsidRPr="00E76F25">
      <w:rPr>
        <w:rFonts w:ascii="Arial Narrow" w:eastAsiaTheme="minorEastAsia" w:hAnsi="Arial Narrow"/>
        <w:bCs/>
        <w:noProof/>
        <w:sz w:val="18"/>
        <w:szCs w:val="18"/>
        <w:lang w:eastAsia="es-AR"/>
      </w:rPr>
      <w:t>| 00-51-1-6975121 |Cel</w:t>
    </w:r>
    <w:r w:rsidRPr="00E76F25">
      <w:rPr>
        <w:rFonts w:ascii="Arial Narrow" w:eastAsiaTheme="minorEastAsia" w:hAnsi="Arial Narrow" w:cstheme="minorHAnsi"/>
        <w:bCs/>
        <w:noProof/>
        <w:sz w:val="18"/>
        <w:szCs w:val="18"/>
        <w:lang w:eastAsia="es-AR"/>
      </w:rPr>
      <w:t xml:space="preserve">. </w:t>
    </w:r>
    <w:r w:rsidRPr="00E76F25">
      <w:rPr>
        <w:rFonts w:ascii="Arial Narrow" w:eastAsiaTheme="minorEastAsia" w:hAnsi="Arial Narrow" w:cstheme="minorHAnsi"/>
        <w:noProof/>
        <w:sz w:val="18"/>
        <w:szCs w:val="18"/>
        <w:lang w:eastAsia="es-AR"/>
      </w:rPr>
      <w:t xml:space="preserve">98122*4211 / 99425*1863 </w:t>
    </w:r>
    <w:r w:rsidRPr="00E76F25">
      <w:rPr>
        <w:rFonts w:ascii="Arial Narrow" w:eastAsiaTheme="minorEastAsia" w:hAnsi="Arial Narrow"/>
        <w:bCs/>
        <w:noProof/>
        <w:sz w:val="18"/>
        <w:szCs w:val="18"/>
        <w:lang w:eastAsia="es-AR"/>
      </w:rPr>
      <w:t>| Lima | Perú</w:t>
    </w:r>
  </w:p>
  <w:p w:rsidR="00BF65D0" w:rsidRPr="00E76F25" w:rsidRDefault="00BF65D0" w:rsidP="00E76F25">
    <w:pPr>
      <w:jc w:val="center"/>
      <w:rPr>
        <w:rFonts w:ascii="Arial Narrow" w:eastAsiaTheme="minorEastAsia" w:hAnsi="Arial Narrow"/>
        <w:b/>
        <w:bCs/>
        <w:noProof/>
        <w:sz w:val="18"/>
        <w:szCs w:val="18"/>
        <w:lang w:eastAsia="es-AR"/>
      </w:rPr>
    </w:pPr>
    <w:r w:rsidRPr="00E76F25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>Representante Autorizado Guayaquil -  Ecuador</w:t>
    </w:r>
  </w:p>
  <w:p w:rsidR="00BF65D0" w:rsidRPr="00E76F25" w:rsidRDefault="00BF65D0" w:rsidP="00E76F25">
    <w:pPr>
      <w:jc w:val="center"/>
      <w:rPr>
        <w:rFonts w:ascii="Arial Narrow" w:eastAsiaTheme="minorEastAsia" w:hAnsi="Arial Narrow"/>
        <w:noProof/>
        <w:sz w:val="18"/>
        <w:szCs w:val="18"/>
        <w:lang w:val="es-AR" w:eastAsia="es-AR"/>
      </w:rPr>
    </w:pPr>
    <w:r w:rsidRPr="00E76F25">
      <w:rPr>
        <w:rFonts w:ascii="Arial Narrow" w:eastAsiaTheme="minorEastAsia" w:hAnsi="Arial Narrow"/>
        <w:b/>
        <w:bCs/>
        <w:noProof/>
        <w:sz w:val="18"/>
        <w:szCs w:val="18"/>
        <w:lang w:val="es-AR" w:eastAsia="es-AR"/>
      </w:rPr>
      <w:t>Website</w:t>
    </w:r>
    <w:r w:rsidRPr="00E76F25">
      <w:rPr>
        <w:rFonts w:ascii="Arial Narrow" w:eastAsiaTheme="minorEastAsia" w:hAnsi="Arial Narrow"/>
        <w:noProof/>
        <w:sz w:val="18"/>
        <w:szCs w:val="18"/>
        <w:lang w:val="es-AR" w:eastAsia="es-AR"/>
      </w:rPr>
      <w:t xml:space="preserve">: </w:t>
    </w:r>
    <w:hyperlink r:id="rId1" w:history="1">
      <w:r w:rsidRPr="00E76F25">
        <w:rPr>
          <w:rStyle w:val="Hipervnculo"/>
          <w:rFonts w:ascii="Arial Narrow" w:eastAsiaTheme="minorEastAsia" w:hAnsi="Arial Narrow"/>
          <w:noProof/>
          <w:sz w:val="18"/>
          <w:lang w:val="es-AR" w:eastAsia="es-AR"/>
        </w:rPr>
        <w:t>www.grafin.com.ar</w:t>
      </w:r>
    </w:hyperlink>
  </w:p>
  <w:p w:rsidR="00BF65D0" w:rsidRPr="00E76F25" w:rsidRDefault="00BF65D0">
    <w:pPr>
      <w:pStyle w:val="Piedepgina"/>
      <w:rPr>
        <w:rFonts w:ascii="Arial Narrow" w:hAnsi="Arial Narrow"/>
        <w:lang w:val="es-A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710A" w:rsidRDefault="004C710A" w:rsidP="00E76F25">
      <w:r>
        <w:separator/>
      </w:r>
    </w:p>
  </w:footnote>
  <w:footnote w:type="continuationSeparator" w:id="1">
    <w:p w:rsidR="004C710A" w:rsidRDefault="004C710A" w:rsidP="00E76F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5D0" w:rsidRDefault="00BF65D0">
    <w:pPr>
      <w:pStyle w:val="Encabezado"/>
    </w:pPr>
    <w:r w:rsidRPr="00E76F25">
      <w:rPr>
        <w:noProof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4132217</wp:posOffset>
          </wp:positionH>
          <wp:positionV relativeFrom="paragraph">
            <wp:posOffset>-385948</wp:posOffset>
          </wp:positionV>
          <wp:extent cx="2714625" cy="950026"/>
          <wp:effectExtent l="19050" t="0" r="9525" b="0"/>
          <wp:wrapNone/>
          <wp:docPr id="47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GRAFIN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9500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4"/>
    <w:multiLevelType w:val="multilevel"/>
    <w:tmpl w:val="00000004"/>
    <w:lvl w:ilvl="0">
      <w:start w:val="1"/>
      <w:numFmt w:val="none"/>
      <w:suff w:val="nothing"/>
      <w:lvlText w:val="l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00000005"/>
    <w:lvl w:ilvl="0">
      <w:start w:val="1"/>
      <w:numFmt w:val="none"/>
      <w:suff w:val="nothing"/>
      <w:lvlText w:val="l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6"/>
    <w:multiLevelType w:val="multilevel"/>
    <w:tmpl w:val="00000006"/>
    <w:lvl w:ilvl="0">
      <w:start w:val="1"/>
      <w:numFmt w:val="none"/>
      <w:suff w:val="nothing"/>
      <w:lvlText w:val="l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00000007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196B5E35"/>
    <w:multiLevelType w:val="hybridMultilevel"/>
    <w:tmpl w:val="5D0CF5D2"/>
    <w:lvl w:ilvl="0" w:tplc="627A5D1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E3436B"/>
    <w:multiLevelType w:val="hybridMultilevel"/>
    <w:tmpl w:val="3460C712"/>
    <w:lvl w:ilvl="0" w:tplc="3BAECF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6F8528A"/>
    <w:multiLevelType w:val="hybridMultilevel"/>
    <w:tmpl w:val="79542522"/>
    <w:lvl w:ilvl="0" w:tplc="3BAECF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534323"/>
    <w:multiLevelType w:val="hybridMultilevel"/>
    <w:tmpl w:val="93CEA8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595D13"/>
    <w:rsid w:val="000130C4"/>
    <w:rsid w:val="000823F1"/>
    <w:rsid w:val="000D0416"/>
    <w:rsid w:val="0011644C"/>
    <w:rsid w:val="001D4429"/>
    <w:rsid w:val="00351F3B"/>
    <w:rsid w:val="00360D00"/>
    <w:rsid w:val="00391E43"/>
    <w:rsid w:val="004C710A"/>
    <w:rsid w:val="004F3B2A"/>
    <w:rsid w:val="004F4450"/>
    <w:rsid w:val="005600D2"/>
    <w:rsid w:val="00594B7E"/>
    <w:rsid w:val="00595D13"/>
    <w:rsid w:val="005A53D9"/>
    <w:rsid w:val="006077C6"/>
    <w:rsid w:val="006557D0"/>
    <w:rsid w:val="0066704A"/>
    <w:rsid w:val="006D52F0"/>
    <w:rsid w:val="008C7EA3"/>
    <w:rsid w:val="009467B8"/>
    <w:rsid w:val="00953F9C"/>
    <w:rsid w:val="0096153A"/>
    <w:rsid w:val="00A46AB1"/>
    <w:rsid w:val="00A62D92"/>
    <w:rsid w:val="00A86FEF"/>
    <w:rsid w:val="00AE6367"/>
    <w:rsid w:val="00B418DC"/>
    <w:rsid w:val="00BB023F"/>
    <w:rsid w:val="00BF65D0"/>
    <w:rsid w:val="00C23FCC"/>
    <w:rsid w:val="00C31CAD"/>
    <w:rsid w:val="00C77FBF"/>
    <w:rsid w:val="00C85525"/>
    <w:rsid w:val="00CE672B"/>
    <w:rsid w:val="00DC5712"/>
    <w:rsid w:val="00E76F25"/>
    <w:rsid w:val="00E8188E"/>
    <w:rsid w:val="00E86C99"/>
    <w:rsid w:val="00ED2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>
      <o:colormenu v:ext="edit" strokecolor="#c00000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D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ar"/>
    <w:qFormat/>
    <w:rsid w:val="00595D13"/>
    <w:pPr>
      <w:keepNext/>
      <w:tabs>
        <w:tab w:val="num" w:pos="432"/>
      </w:tabs>
      <w:ind w:left="432" w:hanging="432"/>
      <w:outlineLvl w:val="0"/>
    </w:pPr>
    <w:rPr>
      <w:rFonts w:ascii="Arial" w:hAnsi="Arial" w:cs="Arial"/>
      <w:b/>
      <w:bCs/>
      <w:sz w:val="28"/>
      <w:u w:val="single"/>
    </w:rPr>
  </w:style>
  <w:style w:type="paragraph" w:styleId="Ttulo2">
    <w:name w:val="heading 2"/>
    <w:basedOn w:val="Normal"/>
    <w:next w:val="Normal"/>
    <w:link w:val="Ttulo2Car"/>
    <w:qFormat/>
    <w:rsid w:val="00595D13"/>
    <w:pPr>
      <w:keepNext/>
      <w:jc w:val="center"/>
      <w:outlineLvl w:val="1"/>
    </w:pPr>
    <w:rPr>
      <w:rFonts w:ascii="Arial" w:hAnsi="Arial"/>
      <w:b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95D13"/>
    <w:rPr>
      <w:rFonts w:ascii="Arial" w:eastAsia="Times New Roman" w:hAnsi="Arial" w:cs="Arial"/>
      <w:b/>
      <w:bCs/>
      <w:sz w:val="28"/>
      <w:szCs w:val="24"/>
      <w:u w:val="single"/>
      <w:lang w:eastAsia="ar-SA"/>
    </w:rPr>
  </w:style>
  <w:style w:type="character" w:customStyle="1" w:styleId="Ttulo2Car">
    <w:name w:val="Título 2 Car"/>
    <w:basedOn w:val="Fuentedeprrafopredeter"/>
    <w:link w:val="Ttulo2"/>
    <w:rsid w:val="00595D13"/>
    <w:rPr>
      <w:rFonts w:ascii="Arial" w:eastAsia="Times New Roman" w:hAnsi="Arial" w:cs="Times New Roman"/>
      <w:b/>
      <w:sz w:val="24"/>
      <w:szCs w:val="24"/>
      <w:u w:val="single"/>
      <w:lang w:eastAsia="ar-SA"/>
    </w:rPr>
  </w:style>
  <w:style w:type="character" w:customStyle="1" w:styleId="WW-Hyperlink">
    <w:name w:val="WW-Hyperlink"/>
    <w:basedOn w:val="Fuentedeprrafopredeter"/>
    <w:rsid w:val="00595D13"/>
  </w:style>
  <w:style w:type="paragraph" w:styleId="Textoindependiente">
    <w:name w:val="Body Text"/>
    <w:basedOn w:val="Normal"/>
    <w:link w:val="TextoindependienteCar"/>
    <w:semiHidden/>
    <w:rsid w:val="00595D1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595D1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5D1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5D13"/>
    <w:rPr>
      <w:rFonts w:ascii="Tahoma" w:eastAsia="Times New Roman" w:hAnsi="Tahoma" w:cs="Tahoma"/>
      <w:sz w:val="16"/>
      <w:szCs w:val="16"/>
      <w:lang w:eastAsia="ar-SA"/>
    </w:rPr>
  </w:style>
  <w:style w:type="paragraph" w:styleId="Prrafodelista">
    <w:name w:val="List Paragraph"/>
    <w:basedOn w:val="Normal"/>
    <w:uiPriority w:val="34"/>
    <w:qFormat/>
    <w:rsid w:val="0096153A"/>
    <w:pPr>
      <w:ind w:left="720"/>
      <w:contextualSpacing/>
    </w:pPr>
  </w:style>
  <w:style w:type="paragraph" w:styleId="Sinespaciado">
    <w:name w:val="No Spacing"/>
    <w:uiPriority w:val="1"/>
    <w:qFormat/>
    <w:rsid w:val="006D52F0"/>
    <w:pPr>
      <w:spacing w:after="0" w:line="240" w:lineRule="auto"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semiHidden/>
    <w:unhideWhenUsed/>
    <w:rsid w:val="00E76F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76F2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iedepgina">
    <w:name w:val="footer"/>
    <w:basedOn w:val="Normal"/>
    <w:link w:val="PiedepginaCar"/>
    <w:uiPriority w:val="99"/>
    <w:semiHidden/>
    <w:unhideWhenUsed/>
    <w:rsid w:val="00E76F2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76F2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vnculo">
    <w:name w:val="Hyperlink"/>
    <w:basedOn w:val="Fuentedeprrafopredeter"/>
    <w:uiPriority w:val="99"/>
    <w:semiHidden/>
    <w:unhideWhenUsed/>
    <w:rsid w:val="00E76F25"/>
    <w:rPr>
      <w:color w:val="0000FF"/>
      <w:u w:val="single"/>
    </w:rPr>
  </w:style>
  <w:style w:type="paragraph" w:styleId="NormalWeb">
    <w:name w:val="Normal (Web)"/>
    <w:basedOn w:val="Normal"/>
    <w:rsid w:val="00BF65D0"/>
    <w:pPr>
      <w:suppressAutoHyphens w:val="0"/>
      <w:spacing w:before="100" w:beforeAutospacing="1" w:after="100" w:afterAutospacing="1"/>
    </w:pPr>
    <w:rPr>
      <w:lang w:eastAsia="es-ES"/>
    </w:rPr>
  </w:style>
  <w:style w:type="character" w:styleId="Textoennegrita">
    <w:name w:val="Strong"/>
    <w:qFormat/>
    <w:rsid w:val="00C31CAD"/>
    <w:rPr>
      <w:b/>
      <w:bCs/>
    </w:rPr>
  </w:style>
  <w:style w:type="table" w:styleId="Listaclara-nfasis2">
    <w:name w:val="Light List Accent 2"/>
    <w:basedOn w:val="Tablanormal"/>
    <w:uiPriority w:val="61"/>
    <w:rsid w:val="00C31CA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5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4</cp:revision>
  <dcterms:created xsi:type="dcterms:W3CDTF">2013-01-29T18:31:00Z</dcterms:created>
  <dcterms:modified xsi:type="dcterms:W3CDTF">2013-07-16T18:20:00Z</dcterms:modified>
</cp:coreProperties>
</file>